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6BC1" w14:textId="77777777" w:rsidR="001502EB" w:rsidRPr="005B2340" w:rsidRDefault="001502EB" w:rsidP="001502EB">
      <w:pPr>
        <w:suppressAutoHyphens w:val="0"/>
        <w:spacing w:after="200" w:line="276" w:lineRule="auto"/>
        <w:jc w:val="left"/>
        <w:rPr>
          <w:rFonts w:eastAsia="Times New Roman"/>
          <w:b/>
          <w:sz w:val="23"/>
          <w:szCs w:val="23"/>
          <w:highlight w:val="green"/>
          <w:lang w:eastAsia="lv-LV"/>
        </w:rPr>
      </w:pPr>
    </w:p>
    <w:p w14:paraId="1B0DBB9E" w14:textId="798A3ECE" w:rsidR="00F85BB5" w:rsidRPr="005B2340" w:rsidRDefault="00F85BB5" w:rsidP="00F85BB5">
      <w:pPr>
        <w:ind w:firstLine="4680"/>
        <w:jc w:val="right"/>
      </w:pPr>
      <w:r w:rsidRPr="005B2340">
        <w:t>5</w:t>
      </w:r>
      <w:r w:rsidRPr="005B2340">
        <w:t>.pielikums</w:t>
      </w:r>
    </w:p>
    <w:p w14:paraId="78E34B86" w14:textId="77777777" w:rsidR="00F85BB5" w:rsidRPr="005B2340" w:rsidRDefault="00F85BB5" w:rsidP="00F85BB5">
      <w:pPr>
        <w:ind w:left="-142" w:hanging="567"/>
        <w:jc w:val="right"/>
      </w:pPr>
      <w:r w:rsidRPr="005B2340">
        <w:t>iepirkuma „</w:t>
      </w:r>
      <w:r w:rsidRPr="005B2340">
        <w:rPr>
          <w:bCs/>
        </w:rPr>
        <w:t xml:space="preserve"> </w:t>
      </w:r>
      <w:r w:rsidRPr="005B2340">
        <w:t>Jaunas automašīnas iegāde Cesvaines pašvaldības vajadzībām”</w:t>
      </w:r>
    </w:p>
    <w:p w14:paraId="42D55D8C" w14:textId="77777777" w:rsidR="00F85BB5" w:rsidRPr="005B2340" w:rsidRDefault="00F85BB5" w:rsidP="00F85BB5">
      <w:pPr>
        <w:jc w:val="right"/>
      </w:pPr>
      <w:r w:rsidRPr="005B2340">
        <w:t xml:space="preserve"> iepirkuma identifikācijas </w:t>
      </w:r>
    </w:p>
    <w:p w14:paraId="0E72A618" w14:textId="77777777" w:rsidR="00F85BB5" w:rsidRPr="005B2340" w:rsidRDefault="00F85BB5" w:rsidP="00F85BB5">
      <w:pPr>
        <w:pStyle w:val="Pamatteksts"/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5B2340">
        <w:rPr>
          <w:rFonts w:ascii="Times New Roman" w:hAnsi="Times New Roman"/>
          <w:sz w:val="24"/>
          <w:szCs w:val="24"/>
          <w:lang w:val="lv-LV"/>
        </w:rPr>
        <w:t>Nr. CND2018/12, nolikumam</w:t>
      </w:r>
    </w:p>
    <w:p w14:paraId="38AEAD51" w14:textId="77777777" w:rsidR="00F85BB5" w:rsidRPr="005B2340" w:rsidRDefault="00F85BB5" w:rsidP="001502EB">
      <w:pPr>
        <w:pStyle w:val="Galvene"/>
        <w:jc w:val="center"/>
        <w:rPr>
          <w:b/>
          <w:sz w:val="23"/>
          <w:szCs w:val="23"/>
        </w:rPr>
      </w:pPr>
    </w:p>
    <w:p w14:paraId="52189E82" w14:textId="31A36B5E" w:rsidR="001502EB" w:rsidRPr="005B2340" w:rsidRDefault="001502EB" w:rsidP="001502EB">
      <w:pPr>
        <w:pStyle w:val="Galvene"/>
        <w:jc w:val="center"/>
        <w:rPr>
          <w:b/>
          <w:sz w:val="23"/>
          <w:szCs w:val="23"/>
          <w:lang w:val="lv-LV"/>
        </w:rPr>
      </w:pPr>
      <w:r w:rsidRPr="005B2340">
        <w:rPr>
          <w:b/>
          <w:sz w:val="23"/>
          <w:szCs w:val="23"/>
        </w:rPr>
        <w:t>Finanšu piedāvājum</w:t>
      </w:r>
      <w:r w:rsidR="00F85BB5" w:rsidRPr="005B2340">
        <w:rPr>
          <w:b/>
          <w:sz w:val="23"/>
          <w:szCs w:val="23"/>
          <w:lang w:val="lv-LV"/>
        </w:rPr>
        <w:t>s</w:t>
      </w:r>
    </w:p>
    <w:p w14:paraId="1585C170" w14:textId="77777777" w:rsidR="001502EB" w:rsidRPr="005B2340" w:rsidRDefault="001502EB" w:rsidP="001502EB">
      <w:pPr>
        <w:jc w:val="center"/>
        <w:rPr>
          <w:b/>
          <w:sz w:val="23"/>
          <w:szCs w:val="23"/>
        </w:rPr>
      </w:pPr>
      <w:r w:rsidRPr="005B2340">
        <w:rPr>
          <w:b/>
          <w:sz w:val="23"/>
          <w:szCs w:val="23"/>
        </w:rPr>
        <w:t xml:space="preserve">iepirkumā </w:t>
      </w:r>
    </w:p>
    <w:p w14:paraId="4F48CC2B" w14:textId="6872E9B1" w:rsidR="001502EB" w:rsidRPr="005B2340" w:rsidRDefault="00F85BB5" w:rsidP="001502EB">
      <w:pPr>
        <w:autoSpaceDN w:val="0"/>
        <w:jc w:val="center"/>
        <w:textAlignment w:val="baseline"/>
        <w:rPr>
          <w:kern w:val="3"/>
          <w:sz w:val="23"/>
          <w:szCs w:val="23"/>
          <w:lang w:eastAsia="zh-CN"/>
        </w:rPr>
      </w:pPr>
      <w:r w:rsidRPr="005B2340">
        <w:t>„</w:t>
      </w:r>
      <w:r w:rsidRPr="005B2340">
        <w:rPr>
          <w:bCs/>
        </w:rPr>
        <w:t xml:space="preserve"> </w:t>
      </w:r>
      <w:r w:rsidRPr="005B2340">
        <w:t>Jaunas automašīnas iegāde Cesvaines pašvaldības vajadzībām”</w:t>
      </w:r>
    </w:p>
    <w:p w14:paraId="36CD6104" w14:textId="0DDE8577" w:rsidR="001502EB" w:rsidRPr="005B2340" w:rsidRDefault="00F85BB5" w:rsidP="00F85BB5">
      <w:pPr>
        <w:jc w:val="center"/>
        <w:rPr>
          <w:b/>
          <w:sz w:val="23"/>
          <w:szCs w:val="23"/>
        </w:rPr>
      </w:pPr>
      <w:r w:rsidRPr="005B2340">
        <w:t>iepirkuma identifikācijas</w:t>
      </w:r>
      <w:r w:rsidRPr="005B2340">
        <w:t xml:space="preserve"> </w:t>
      </w:r>
      <w:r w:rsidRPr="005B2340">
        <w:t>Nr. CND2018/12</w:t>
      </w:r>
    </w:p>
    <w:p w14:paraId="270DE999" w14:textId="77777777" w:rsidR="0054549C" w:rsidRPr="005B2340" w:rsidRDefault="0054549C" w:rsidP="005454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142"/>
      </w:tblGrid>
      <w:tr w:rsidR="0054549C" w:rsidRPr="005B2340" w14:paraId="7025E3E5" w14:textId="77777777" w:rsidTr="007E7ACE">
        <w:tc>
          <w:tcPr>
            <w:tcW w:w="4565" w:type="dxa"/>
          </w:tcPr>
          <w:p w14:paraId="5BC75E8F" w14:textId="77777777" w:rsidR="0054549C" w:rsidRPr="005B2340" w:rsidRDefault="0054549C" w:rsidP="007E7ACE">
            <w:r w:rsidRPr="005B2340">
              <w:t>Pretendenta nosaukums</w:t>
            </w:r>
          </w:p>
        </w:tc>
        <w:tc>
          <w:tcPr>
            <w:tcW w:w="4722" w:type="dxa"/>
          </w:tcPr>
          <w:p w14:paraId="0A8374D6" w14:textId="77777777" w:rsidR="0054549C" w:rsidRPr="005B2340" w:rsidRDefault="0054549C" w:rsidP="007E7ACE"/>
        </w:tc>
      </w:tr>
      <w:tr w:rsidR="0054549C" w:rsidRPr="005B2340" w14:paraId="141F2B3F" w14:textId="77777777" w:rsidTr="007E7ACE">
        <w:tc>
          <w:tcPr>
            <w:tcW w:w="4565" w:type="dxa"/>
          </w:tcPr>
          <w:p w14:paraId="78A4C432" w14:textId="77777777" w:rsidR="0054549C" w:rsidRPr="005B2340" w:rsidRDefault="0054549C" w:rsidP="007E7ACE">
            <w:r w:rsidRPr="005B2340">
              <w:t>reģistrācijas numurs</w:t>
            </w:r>
          </w:p>
        </w:tc>
        <w:tc>
          <w:tcPr>
            <w:tcW w:w="4722" w:type="dxa"/>
          </w:tcPr>
          <w:p w14:paraId="6407A3AE" w14:textId="77777777" w:rsidR="0054549C" w:rsidRPr="005B2340" w:rsidRDefault="0054549C" w:rsidP="007E7ACE"/>
        </w:tc>
      </w:tr>
      <w:tr w:rsidR="0054549C" w:rsidRPr="005B2340" w14:paraId="1E482B52" w14:textId="77777777" w:rsidTr="007E7ACE">
        <w:tc>
          <w:tcPr>
            <w:tcW w:w="4565" w:type="dxa"/>
          </w:tcPr>
          <w:p w14:paraId="0ACACBFC" w14:textId="77777777" w:rsidR="0054549C" w:rsidRPr="005B2340" w:rsidRDefault="0054549C" w:rsidP="007E7ACE">
            <w:r w:rsidRPr="005B2340">
              <w:t xml:space="preserve">Juridiskā adrese </w:t>
            </w:r>
          </w:p>
        </w:tc>
        <w:tc>
          <w:tcPr>
            <w:tcW w:w="4722" w:type="dxa"/>
          </w:tcPr>
          <w:p w14:paraId="21002996" w14:textId="77777777" w:rsidR="0054549C" w:rsidRPr="005B2340" w:rsidRDefault="0054549C" w:rsidP="007E7ACE"/>
        </w:tc>
      </w:tr>
      <w:tr w:rsidR="0054549C" w:rsidRPr="005B2340" w14:paraId="2EB12C58" w14:textId="77777777" w:rsidTr="007E7ACE">
        <w:tc>
          <w:tcPr>
            <w:tcW w:w="4565" w:type="dxa"/>
          </w:tcPr>
          <w:p w14:paraId="51B2BBBC" w14:textId="77777777" w:rsidR="0054549C" w:rsidRPr="005B2340" w:rsidRDefault="0054549C" w:rsidP="007E7ACE">
            <w:r w:rsidRPr="005B2340">
              <w:t>Pasta adrese, ja tā atšķiras no juridiskās adreses</w:t>
            </w:r>
          </w:p>
        </w:tc>
        <w:tc>
          <w:tcPr>
            <w:tcW w:w="4722" w:type="dxa"/>
          </w:tcPr>
          <w:p w14:paraId="50D8F80F" w14:textId="77777777" w:rsidR="0054549C" w:rsidRPr="005B2340" w:rsidRDefault="0054549C" w:rsidP="007E7ACE"/>
        </w:tc>
      </w:tr>
    </w:tbl>
    <w:p w14:paraId="000FB6AA" w14:textId="77777777" w:rsidR="001502EB" w:rsidRPr="005B2340" w:rsidRDefault="001502EB" w:rsidP="001502EB">
      <w:pPr>
        <w:pStyle w:val="Galvene"/>
        <w:jc w:val="right"/>
        <w:rPr>
          <w:sz w:val="23"/>
          <w:szCs w:val="23"/>
          <w:lang w:val="lv-LV"/>
        </w:rPr>
      </w:pPr>
    </w:p>
    <w:p w14:paraId="75DF53EC" w14:textId="1C2F0210" w:rsidR="001502EB" w:rsidRPr="005B2340" w:rsidRDefault="0054549C" w:rsidP="001502EB">
      <w:pPr>
        <w:pStyle w:val="Galvene"/>
        <w:rPr>
          <w:sz w:val="22"/>
          <w:szCs w:val="22"/>
          <w:lang w:val="lv-LV"/>
        </w:rPr>
      </w:pPr>
      <w:r w:rsidRPr="005B2340">
        <w:rPr>
          <w:sz w:val="22"/>
          <w:szCs w:val="22"/>
        </w:rPr>
        <w:t>Mēs piedāvājam izpildīt tehniskajā specifikācijā noteiktos darbus iepirkuma dokumentos norādītajā kārtībā un termiņos par sekojošu cenu</w:t>
      </w:r>
      <w:r w:rsidR="005B2340" w:rsidRPr="005B2340">
        <w:rPr>
          <w:sz w:val="22"/>
          <w:szCs w:val="22"/>
          <w:lang w:val="lv-LV"/>
        </w:rPr>
        <w:t>:</w:t>
      </w:r>
    </w:p>
    <w:p w14:paraId="526EF17C" w14:textId="77777777" w:rsidR="005B2340" w:rsidRPr="005B2340" w:rsidRDefault="005B2340" w:rsidP="001502EB">
      <w:pPr>
        <w:pStyle w:val="Galvene"/>
        <w:rPr>
          <w:sz w:val="23"/>
          <w:szCs w:val="23"/>
          <w:lang w:val="lv-LV"/>
        </w:rPr>
      </w:pP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692"/>
        <w:gridCol w:w="1418"/>
        <w:gridCol w:w="2067"/>
      </w:tblGrid>
      <w:tr w:rsidR="001502EB" w:rsidRPr="005B2340" w14:paraId="1BE3915F" w14:textId="77777777" w:rsidTr="001B701D">
        <w:trPr>
          <w:trHeight w:val="20"/>
        </w:trPr>
        <w:tc>
          <w:tcPr>
            <w:tcW w:w="4819" w:type="dxa"/>
            <w:gridSpan w:val="2"/>
            <w:vAlign w:val="center"/>
          </w:tcPr>
          <w:p w14:paraId="13A37F79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>Automašīna</w:t>
            </w:r>
          </w:p>
        </w:tc>
        <w:tc>
          <w:tcPr>
            <w:tcW w:w="1418" w:type="dxa"/>
            <w:vMerge w:val="restart"/>
            <w:vAlign w:val="center"/>
          </w:tcPr>
          <w:p w14:paraId="025DF417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>Vienību skaits</w:t>
            </w:r>
          </w:p>
        </w:tc>
        <w:tc>
          <w:tcPr>
            <w:tcW w:w="2067" w:type="dxa"/>
            <w:vMerge w:val="restart"/>
            <w:vAlign w:val="center"/>
          </w:tcPr>
          <w:p w14:paraId="6969D37F" w14:textId="77777777" w:rsidR="001502EB" w:rsidRPr="005B2340" w:rsidRDefault="001502EB" w:rsidP="007E7ACE">
            <w:pPr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 xml:space="preserve">Piedāvātā cena EUR (bez PVN)* </w:t>
            </w:r>
          </w:p>
        </w:tc>
      </w:tr>
      <w:tr w:rsidR="001502EB" w:rsidRPr="005B2340" w14:paraId="7B24E866" w14:textId="77777777" w:rsidTr="001B701D">
        <w:trPr>
          <w:trHeight w:val="55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44CB904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>Marka, modelis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E627738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>Izlaiduma gads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2844BA0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14:paraId="58562060" w14:textId="77777777" w:rsidR="001502EB" w:rsidRPr="005B2340" w:rsidRDefault="001502EB" w:rsidP="007E7ACE">
            <w:pPr>
              <w:suppressLineNumbers/>
              <w:snapToGrid w:val="0"/>
              <w:rPr>
                <w:sz w:val="23"/>
                <w:szCs w:val="23"/>
              </w:rPr>
            </w:pPr>
          </w:p>
        </w:tc>
      </w:tr>
      <w:tr w:rsidR="001502EB" w:rsidRPr="005B2340" w14:paraId="10DE143C" w14:textId="77777777" w:rsidTr="001B701D">
        <w:tc>
          <w:tcPr>
            <w:tcW w:w="2127" w:type="dxa"/>
          </w:tcPr>
          <w:p w14:paraId="51F495FA" w14:textId="77777777" w:rsidR="001502EB" w:rsidRPr="005B2340" w:rsidRDefault="001502EB" w:rsidP="007E7ACE">
            <w:pPr>
              <w:suppressLineNumbers/>
              <w:snapToGrid w:val="0"/>
              <w:rPr>
                <w:sz w:val="23"/>
                <w:szCs w:val="23"/>
              </w:rPr>
            </w:pPr>
          </w:p>
        </w:tc>
        <w:tc>
          <w:tcPr>
            <w:tcW w:w="2692" w:type="dxa"/>
          </w:tcPr>
          <w:p w14:paraId="2F2A7AA7" w14:textId="77777777" w:rsidR="001502EB" w:rsidRPr="005B2340" w:rsidRDefault="001502EB" w:rsidP="007E7ACE">
            <w:pPr>
              <w:suppressLineNumbers/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0BB0228D" w14:textId="77777777" w:rsidR="001502EB" w:rsidRPr="005B2340" w:rsidRDefault="001502EB" w:rsidP="007E7ACE">
            <w:pPr>
              <w:snapToGrid w:val="0"/>
              <w:jc w:val="center"/>
              <w:rPr>
                <w:sz w:val="23"/>
                <w:szCs w:val="23"/>
              </w:rPr>
            </w:pPr>
            <w:r w:rsidRPr="005B2340">
              <w:rPr>
                <w:sz w:val="23"/>
                <w:szCs w:val="23"/>
              </w:rPr>
              <w:t>1</w:t>
            </w:r>
          </w:p>
        </w:tc>
        <w:tc>
          <w:tcPr>
            <w:tcW w:w="2067" w:type="dxa"/>
          </w:tcPr>
          <w:p w14:paraId="7F2A3271" w14:textId="77777777" w:rsidR="001502EB" w:rsidRPr="005B2340" w:rsidRDefault="001502EB" w:rsidP="007E7ACE">
            <w:pPr>
              <w:suppressLineNumbers/>
              <w:snapToGrid w:val="0"/>
              <w:rPr>
                <w:sz w:val="23"/>
                <w:szCs w:val="23"/>
              </w:rPr>
            </w:pPr>
          </w:p>
        </w:tc>
      </w:tr>
    </w:tbl>
    <w:p w14:paraId="32BB0CF3" w14:textId="77777777" w:rsidR="001502EB" w:rsidRPr="005B2340" w:rsidRDefault="001502EB" w:rsidP="001502EB">
      <w:pPr>
        <w:rPr>
          <w:sz w:val="23"/>
          <w:szCs w:val="23"/>
        </w:rPr>
      </w:pPr>
    </w:p>
    <w:p w14:paraId="7088FA06" w14:textId="0D54B79A" w:rsidR="001B701D" w:rsidRPr="005B2340" w:rsidRDefault="001B701D" w:rsidP="001B701D">
      <w:pPr>
        <w:pStyle w:val="Style1"/>
        <w:numPr>
          <w:ilvl w:val="0"/>
          <w:numId w:val="0"/>
        </w:numPr>
      </w:pPr>
      <w:r w:rsidRPr="005B2340">
        <w:t xml:space="preserve">Ar šo apliecinām, ka cenā iekļautas </w:t>
      </w:r>
      <w:r w:rsidRPr="005B2340">
        <w:t>visas ar Tehnisko specifikāciju</w:t>
      </w:r>
      <w:r w:rsidRPr="005B2340">
        <w:t>, tehniskā piedāvājuma</w:t>
      </w:r>
      <w:proofErr w:type="gramStart"/>
      <w:r w:rsidRPr="005B2340">
        <w:t xml:space="preserve"> </w:t>
      </w:r>
      <w:r w:rsidRPr="005B2340">
        <w:t xml:space="preserve"> </w:t>
      </w:r>
      <w:proofErr w:type="gramEnd"/>
      <w:r w:rsidRPr="005B2340">
        <w:t xml:space="preserve">un iepirkuma līguma izpildi saistītās izmaksa, ieskaitot </w:t>
      </w:r>
      <w:r w:rsidRPr="005B2340">
        <w:rPr>
          <w:lang w:eastAsia="lv-LV"/>
        </w:rPr>
        <w:t xml:space="preserve">visas izmaksas, kas saistītas ar automašīnas </w:t>
      </w:r>
      <w:r w:rsidRPr="005B2340">
        <w:rPr>
          <w:lang w:eastAsia="lv-LV"/>
        </w:rPr>
        <w:t>p</w:t>
      </w:r>
      <w:r w:rsidRPr="005B2340">
        <w:rPr>
          <w:lang w:eastAsia="lv-LV"/>
        </w:rPr>
        <w:t>iegādi, aprīkojumu</w:t>
      </w:r>
      <w:r w:rsidRPr="005B2340">
        <w:rPr>
          <w:lang w:eastAsia="lv-LV"/>
        </w:rPr>
        <w:t>, automašīn</w:t>
      </w:r>
      <w:r w:rsidR="00B12B3D" w:rsidRPr="005B2340">
        <w:rPr>
          <w:lang w:eastAsia="lv-LV"/>
        </w:rPr>
        <w:t>a</w:t>
      </w:r>
      <w:r w:rsidRPr="005B2340">
        <w:rPr>
          <w:lang w:eastAsia="lv-LV"/>
        </w:rPr>
        <w:t xml:space="preserve">s obligāto aprīkojuma nodrošināšanu, </w:t>
      </w:r>
      <w:r w:rsidRPr="005B2340">
        <w:rPr>
          <w:sz w:val="23"/>
          <w:szCs w:val="23"/>
        </w:rPr>
        <w:t>t.sk. transportlīdzekļa ekspluatācijas nodoklis</w:t>
      </w:r>
      <w:r w:rsidRPr="005B2340">
        <w:rPr>
          <w:lang w:eastAsia="lv-LV"/>
        </w:rPr>
        <w:t xml:space="preserve"> </w:t>
      </w:r>
      <w:r w:rsidRPr="005B2340">
        <w:rPr>
          <w:lang w:eastAsia="lv-LV"/>
        </w:rPr>
        <w:t>vis</w:t>
      </w:r>
      <w:r w:rsidRPr="005B2340">
        <w:rPr>
          <w:lang w:eastAsia="lv-LV"/>
        </w:rPr>
        <w:t>as nodevas un</w:t>
      </w:r>
      <w:r w:rsidRPr="005B2340">
        <w:rPr>
          <w:lang w:eastAsia="lv-LV"/>
        </w:rPr>
        <w:t xml:space="preserve"> nodokļ</w:t>
      </w:r>
      <w:r w:rsidRPr="005B2340">
        <w:rPr>
          <w:lang w:eastAsia="lv-LV"/>
        </w:rPr>
        <w:t>us,</w:t>
      </w:r>
      <w:r w:rsidRPr="005B2340">
        <w:rPr>
          <w:lang w:eastAsia="lv-LV"/>
        </w:rPr>
        <w:t xml:space="preserve"> </w:t>
      </w:r>
      <w:r w:rsidRPr="005B2340">
        <w:rPr>
          <w:lang w:eastAsia="lv-LV"/>
        </w:rPr>
        <w:t>kas attiecas uz</w:t>
      </w:r>
      <w:r w:rsidRPr="005B2340">
        <w:rPr>
          <w:lang w:eastAsia="lv-LV"/>
        </w:rPr>
        <w:t xml:space="preserve"> automašīnas reģistrācij</w:t>
      </w:r>
      <w:r w:rsidRPr="005B2340">
        <w:rPr>
          <w:lang w:eastAsia="lv-LV"/>
        </w:rPr>
        <w:t>u</w:t>
      </w:r>
      <w:r w:rsidRPr="005B2340">
        <w:rPr>
          <w:lang w:eastAsia="lv-LV"/>
        </w:rPr>
        <w:t xml:space="preserve"> CSDD uz Cesvaines novada pašvaldības vārda, Obligāto  civiltiesiskās atbildības apdrošināšanu (OCTA), KASKO, </w:t>
      </w:r>
      <w:r w:rsidRPr="005B2340">
        <w:rPr>
          <w:lang w:eastAsia="lv-LV"/>
        </w:rPr>
        <w:t xml:space="preserve">(polises izdevumi) </w:t>
      </w:r>
      <w:r w:rsidRPr="005B2340">
        <w:rPr>
          <w:lang w:eastAsia="lv-LV"/>
        </w:rPr>
        <w:t xml:space="preserve">un </w:t>
      </w:r>
      <w:r w:rsidRPr="005B2340">
        <w:t>citas izmaksas, kas ir saistošas Pretendentam, lai nodrošinātu līguma izpildi</w:t>
      </w:r>
      <w:r w:rsidRPr="005B2340">
        <w:t xml:space="preserve">, </w:t>
      </w:r>
      <w:r w:rsidRPr="005B2340">
        <w:rPr>
          <w:lang w:eastAsia="lv-LV"/>
        </w:rPr>
        <w:t>izņemot PVN</w:t>
      </w:r>
      <w:r w:rsidRPr="005B2340">
        <w:rPr>
          <w:lang w:eastAsia="lv-LV"/>
        </w:rPr>
        <w:t>.</w:t>
      </w:r>
    </w:p>
    <w:p w14:paraId="75D40D26" w14:textId="77777777" w:rsidR="005B2340" w:rsidRPr="005B2340" w:rsidRDefault="005B2340" w:rsidP="005B2340">
      <w:pPr>
        <w:autoSpaceDE w:val="0"/>
        <w:autoSpaceDN w:val="0"/>
        <w:adjustRightInd w:val="0"/>
      </w:pPr>
    </w:p>
    <w:p w14:paraId="3ABD1C9B" w14:textId="77392D10" w:rsidR="005B2340" w:rsidRPr="005B2340" w:rsidRDefault="005B2340" w:rsidP="005B2340">
      <w:pPr>
        <w:autoSpaceDE w:val="0"/>
        <w:autoSpaceDN w:val="0"/>
        <w:adjustRightInd w:val="0"/>
      </w:pPr>
      <w:r w:rsidRPr="005B2340">
        <w:t>P</w:t>
      </w:r>
      <w:r w:rsidRPr="005B2340">
        <w:t>iedāvājuma derīguma termiņš ir 90 (deviņdesmit) kalendārās dienas, skaitot no piedāvājumu iesniegšanas pēdējās dienas.</w:t>
      </w:r>
    </w:p>
    <w:p w14:paraId="4CECA73C" w14:textId="77777777" w:rsidR="001502EB" w:rsidRPr="005B2340" w:rsidRDefault="001502EB" w:rsidP="001502EB">
      <w:pPr>
        <w:pStyle w:val="Galvene"/>
        <w:rPr>
          <w:sz w:val="23"/>
          <w:szCs w:val="23"/>
          <w:lang w:val="lv-LV"/>
        </w:rPr>
      </w:pPr>
    </w:p>
    <w:p w14:paraId="4DEF8F73" w14:textId="1DF657FB" w:rsidR="001502EB" w:rsidRPr="005B2340" w:rsidRDefault="001B701D" w:rsidP="001502EB">
      <w:pPr>
        <w:pStyle w:val="Galvene"/>
        <w:rPr>
          <w:sz w:val="23"/>
          <w:szCs w:val="23"/>
          <w:lang w:val="lv-LV"/>
        </w:rPr>
      </w:pPr>
      <w:r w:rsidRPr="005B2340">
        <w:rPr>
          <w:sz w:val="23"/>
          <w:szCs w:val="23"/>
          <w:lang w:val="lv-LV"/>
        </w:rPr>
        <w:t xml:space="preserve">  </w:t>
      </w:r>
    </w:p>
    <w:p w14:paraId="0163149F" w14:textId="77777777" w:rsidR="00CD59D5" w:rsidRPr="00100519" w:rsidRDefault="00CD59D5" w:rsidP="00CD59D5">
      <w:r w:rsidRPr="00100519"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CD59D5" w:rsidRPr="00100519" w14:paraId="56FD4F0D" w14:textId="77777777" w:rsidTr="007E7ACE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ABA3A" w14:textId="77777777" w:rsidR="00CD59D5" w:rsidRPr="00100519" w:rsidRDefault="00CD59D5" w:rsidP="007E7ACE">
            <w:r w:rsidRPr="00100519">
              <w:rPr>
                <w:i/>
              </w:rPr>
              <w:br w:type="page"/>
            </w:r>
            <w:r w:rsidRPr="00100519"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3232" w14:textId="77777777" w:rsidR="00CD59D5" w:rsidRPr="00100519" w:rsidRDefault="00CD59D5" w:rsidP="007E7ACE"/>
        </w:tc>
      </w:tr>
      <w:tr w:rsidR="00CD59D5" w:rsidRPr="00100519" w14:paraId="06CF83BE" w14:textId="77777777" w:rsidTr="007E7ACE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89FA" w14:textId="77777777" w:rsidR="00CD59D5" w:rsidRPr="00100519" w:rsidRDefault="00CD59D5" w:rsidP="007E7ACE">
            <w:r w:rsidRPr="00100519"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702" w14:textId="77777777" w:rsidR="00CD59D5" w:rsidRPr="00100519" w:rsidRDefault="00CD59D5" w:rsidP="007E7ACE"/>
        </w:tc>
      </w:tr>
      <w:tr w:rsidR="00CD59D5" w:rsidRPr="00100519" w14:paraId="0B9C2151" w14:textId="77777777" w:rsidTr="007E7ACE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DC598" w14:textId="77777777" w:rsidR="00CD59D5" w:rsidRPr="00100519" w:rsidRDefault="00CD59D5" w:rsidP="007E7ACE">
            <w:r w:rsidRPr="00100519"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538D" w14:textId="77777777" w:rsidR="00CD59D5" w:rsidRPr="00100519" w:rsidRDefault="00CD59D5" w:rsidP="007E7ACE"/>
        </w:tc>
      </w:tr>
    </w:tbl>
    <w:p w14:paraId="7FB6D2C6" w14:textId="77777777" w:rsidR="00CD59D5" w:rsidRPr="00100519" w:rsidRDefault="00CD59D5" w:rsidP="00CD59D5">
      <w:pPr>
        <w:jc w:val="right"/>
        <w:rPr>
          <w:b/>
          <w:bCs/>
        </w:rPr>
      </w:pPr>
    </w:p>
    <w:p w14:paraId="23C0F888" w14:textId="77777777" w:rsidR="00CD59D5" w:rsidRPr="00100519" w:rsidRDefault="00CD59D5" w:rsidP="00CD59D5"/>
    <w:p w14:paraId="15A78608" w14:textId="77777777" w:rsidR="00683A0E" w:rsidRPr="005B2340" w:rsidRDefault="00683A0E">
      <w:bookmarkStart w:id="0" w:name="_GoBack"/>
      <w:bookmarkEnd w:id="0"/>
    </w:p>
    <w:sectPr w:rsidR="00683A0E" w:rsidRPr="005B2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CD1"/>
    <w:multiLevelType w:val="multilevel"/>
    <w:tmpl w:val="7A5A40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945C1E"/>
    <w:multiLevelType w:val="multilevel"/>
    <w:tmpl w:val="E04EBD0E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hint="default"/>
        <w:color w:val="auto"/>
      </w:rPr>
    </w:lvl>
    <w:lvl w:ilvl="1">
      <w:start w:val="2"/>
      <w:numFmt w:val="decimal"/>
      <w:pStyle w:val="Style1"/>
      <w:lvlText w:val="%1.%2."/>
      <w:lvlJc w:val="left"/>
      <w:pPr>
        <w:ind w:left="1014" w:hanging="6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41D25CEF"/>
    <w:multiLevelType w:val="hybridMultilevel"/>
    <w:tmpl w:val="70CCDA7C"/>
    <w:lvl w:ilvl="0" w:tplc="475C0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2C"/>
    <w:rsid w:val="001502EB"/>
    <w:rsid w:val="001B701D"/>
    <w:rsid w:val="0054549C"/>
    <w:rsid w:val="005B2340"/>
    <w:rsid w:val="00683A0E"/>
    <w:rsid w:val="00A75A8E"/>
    <w:rsid w:val="00B12B3D"/>
    <w:rsid w:val="00CC282C"/>
    <w:rsid w:val="00CD59D5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F37"/>
  <w15:chartTrackingRefBased/>
  <w15:docId w15:val="{B5C17858-4FC0-401C-9480-BCF9D93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02E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1502EB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rsid w:val="001502EB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naisnod">
    <w:name w:val="naisnod"/>
    <w:basedOn w:val="Parasts"/>
    <w:rsid w:val="001502EB"/>
    <w:pPr>
      <w:suppressAutoHyphens w:val="0"/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styleId="Pamatteksts">
    <w:name w:val="Body Text"/>
    <w:basedOn w:val="Parasts"/>
    <w:link w:val="PamattekstsRakstz"/>
    <w:rsid w:val="00F85BB5"/>
    <w:pPr>
      <w:widowControl w:val="0"/>
      <w:suppressAutoHyphens w:val="0"/>
      <w:adjustRightInd w:val="0"/>
      <w:spacing w:line="360" w:lineRule="atLeast"/>
      <w:textAlignment w:val="baseline"/>
    </w:pPr>
    <w:rPr>
      <w:rFonts w:ascii="Arial" w:eastAsia="Times New Roman" w:hAnsi="Arial"/>
      <w:sz w:val="22"/>
      <w:szCs w:val="20"/>
      <w:lang w:val="en-GB" w:eastAsia="en-GB"/>
    </w:rPr>
  </w:style>
  <w:style w:type="character" w:customStyle="1" w:styleId="PamattekstsRakstz">
    <w:name w:val="Pamatteksts Rakstz."/>
    <w:basedOn w:val="Noklusjumarindkopasfonts"/>
    <w:link w:val="Pamatteksts"/>
    <w:rsid w:val="00F85BB5"/>
    <w:rPr>
      <w:rFonts w:ascii="Arial" w:eastAsia="Times New Roman" w:hAnsi="Arial" w:cs="Times New Roman"/>
      <w:szCs w:val="20"/>
      <w:lang w:val="en-GB" w:eastAsia="en-GB"/>
    </w:rPr>
  </w:style>
  <w:style w:type="paragraph" w:customStyle="1" w:styleId="Style1">
    <w:name w:val="Style1"/>
    <w:autoRedefine/>
    <w:rsid w:val="001B701D"/>
    <w:pPr>
      <w:numPr>
        <w:ilvl w:val="1"/>
        <w:numId w:val="1"/>
      </w:num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B2340"/>
    <w:pPr>
      <w:suppressAutoHyphens w:val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5B23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6</cp:revision>
  <dcterms:created xsi:type="dcterms:W3CDTF">2018-10-31T06:48:00Z</dcterms:created>
  <dcterms:modified xsi:type="dcterms:W3CDTF">2018-10-31T08:51:00Z</dcterms:modified>
</cp:coreProperties>
</file>