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arasts"/>
        <w:rPr>
          <w:rFonts w:ascii="Cambria" w:hAnsi="Cambria"/>
          <w:b/>
          <w:bCs/>
          <w:sz w:val="24"/>
          <w:szCs w:val="24"/>
          <w:lang w:val="lv-LV"/>
        </w:rPr>
      </w:pPr>
      <w:r>
        <w:rPr>
          <w:rFonts w:ascii="Cambria" w:hAnsi="Cambria"/>
          <w:b/>
          <w:bCs/>
          <w:sz w:val="24"/>
          <w:szCs w:val="24"/>
          <w:lang w:val="lv-LV"/>
        </w:rPr>
      </w:r>
    </w:p>
    <w:p>
      <w:pPr>
        <w:pStyle w:val="Footer"/>
        <w:jc w:val="right"/>
        <w:rPr>
          <w:rFonts w:ascii="Cambria" w:hAnsi="Cambria"/>
          <w:sz w:val="24"/>
          <w:szCs w:val="24"/>
          <w:lang w:val="lv-LV"/>
        </w:rPr>
      </w:pPr>
      <w:r>
        <w:rPr>
          <w:rFonts w:ascii="Cambria" w:hAnsi="Cambria"/>
          <w:sz w:val="24"/>
          <w:szCs w:val="24"/>
          <w:lang w:val="lv-LV"/>
        </w:rPr>
        <w:t>APSTIPRINĀTS</w:t>
      </w:r>
    </w:p>
    <w:p>
      <w:pPr>
        <w:pStyle w:val="Parasts"/>
        <w:jc w:val="right"/>
        <w:rPr>
          <w:rFonts w:ascii="Cambria" w:hAnsi="Cambria"/>
          <w:sz w:val="24"/>
          <w:szCs w:val="24"/>
          <w:lang w:val="lv-LV"/>
        </w:rPr>
      </w:pPr>
      <w:r>
        <w:rPr>
          <w:rFonts w:ascii="Cambria" w:hAnsi="Cambria"/>
          <w:sz w:val="24"/>
          <w:szCs w:val="24"/>
          <w:lang w:val="lv-LV"/>
        </w:rPr>
        <w:t>Iepirkumu komisijas</w:t>
      </w:r>
    </w:p>
    <w:p>
      <w:pPr>
        <w:pStyle w:val="Parasts"/>
        <w:jc w:val="right"/>
        <w:rPr>
          <w:rFonts w:ascii="Cambria" w:hAnsi="Cambria"/>
          <w:sz w:val="24"/>
          <w:szCs w:val="24"/>
          <w:lang w:val="lv-LV"/>
        </w:rPr>
      </w:pPr>
      <w:r>
        <w:rPr>
          <w:rFonts w:ascii="Cambria" w:hAnsi="Cambria"/>
          <w:sz w:val="24"/>
          <w:szCs w:val="24"/>
          <w:lang w:val="lv-LV"/>
        </w:rPr>
        <w:t>2016. gada 14. oktobra sēdē</w:t>
      </w:r>
    </w:p>
    <w:p>
      <w:pPr>
        <w:pStyle w:val="Parasts"/>
        <w:jc w:val="right"/>
        <w:rPr>
          <w:rFonts w:ascii="Cambria" w:hAnsi="Cambria"/>
          <w:sz w:val="24"/>
          <w:szCs w:val="24"/>
          <w:lang w:val="lv-LV"/>
        </w:rPr>
      </w:pPr>
      <w:r>
        <w:rPr>
          <w:rFonts w:ascii="Cambria" w:hAnsi="Cambria"/>
          <w:sz w:val="24"/>
          <w:szCs w:val="24"/>
          <w:lang w:val="lv-LV"/>
        </w:rPr>
        <w:t>protokols Nr.2</w:t>
      </w:r>
    </w:p>
    <w:p>
      <w:pPr>
        <w:pStyle w:val="Parasts"/>
        <w:jc w:val="right"/>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jc w:val="center"/>
        <w:rPr>
          <w:rFonts w:ascii="Cambria" w:hAnsi="Cambria"/>
          <w:b/>
          <w:bCs/>
          <w:sz w:val="28"/>
          <w:szCs w:val="28"/>
          <w:lang w:val="lv-LV"/>
        </w:rPr>
      </w:pPr>
      <w:r>
        <w:rPr>
          <w:rFonts w:ascii="Cambria" w:hAnsi="Cambria"/>
          <w:b/>
          <w:bCs/>
          <w:sz w:val="28"/>
          <w:szCs w:val="28"/>
          <w:lang w:val="lv-LV"/>
        </w:rPr>
        <w:t>IEPIRKUMA</w:t>
      </w:r>
    </w:p>
    <w:p>
      <w:pPr>
        <w:pStyle w:val="Parasts"/>
        <w:jc w:val="center"/>
        <w:rPr>
          <w:rFonts w:ascii="Cambria" w:hAnsi="Cambria"/>
          <w:b/>
          <w:bCs/>
          <w:sz w:val="24"/>
          <w:szCs w:val="24"/>
          <w:lang w:val="lv-LV"/>
        </w:rPr>
      </w:pPr>
      <w:r>
        <w:rPr>
          <w:rFonts w:ascii="Cambria" w:hAnsi="Cambria"/>
          <w:b/>
          <w:bCs/>
          <w:sz w:val="24"/>
          <w:szCs w:val="24"/>
          <w:lang w:val="lv-LV"/>
        </w:rPr>
        <w:t>(publisko iepirkumu likuma 8</w:t>
      </w:r>
      <w:r>
        <w:rPr>
          <w:rFonts w:ascii="Cambria" w:hAnsi="Cambria"/>
          <w:b/>
          <w:bCs/>
          <w:sz w:val="24"/>
          <w:szCs w:val="24"/>
          <w:vertAlign w:val="superscript"/>
          <w:lang w:val="lv-LV"/>
        </w:rPr>
        <w:t>2</w:t>
      </w:r>
      <w:r>
        <w:rPr>
          <w:rFonts w:ascii="Cambria" w:hAnsi="Cambria"/>
          <w:b/>
          <w:bCs/>
          <w:sz w:val="24"/>
          <w:szCs w:val="24"/>
          <w:lang w:val="lv-LV"/>
        </w:rPr>
        <w:t>. panta kārtībā)</w:t>
      </w:r>
    </w:p>
    <w:p>
      <w:pPr>
        <w:pStyle w:val="Parasts"/>
        <w:jc w:val="center"/>
        <w:rPr>
          <w:rFonts w:ascii="Cambria" w:hAnsi="Cambria"/>
          <w:b/>
          <w:bCs/>
          <w:sz w:val="24"/>
          <w:szCs w:val="24"/>
          <w:lang w:val="lv-LV"/>
        </w:rPr>
      </w:pPr>
      <w:r>
        <w:rPr>
          <w:rFonts w:ascii="Cambria" w:hAnsi="Cambria"/>
          <w:b/>
          <w:bCs/>
          <w:sz w:val="24"/>
          <w:szCs w:val="24"/>
          <w:lang w:val="lv-LV"/>
        </w:rPr>
        <w:t xml:space="preserve">,, Cesvaines novada grants ceļu būvprojektu izstrāde un autoruzraudzība saskaņā ar programmu „Pamatpakalpojumi un ciematu atjaunošana lauku apvidos”” </w:t>
      </w:r>
    </w:p>
    <w:p>
      <w:pPr>
        <w:pStyle w:val="Parasts"/>
        <w:jc w:val="center"/>
        <w:rPr>
          <w:rFonts w:ascii="Cambria" w:hAnsi="Cambria"/>
          <w:b/>
          <w:bCs/>
          <w:sz w:val="28"/>
          <w:szCs w:val="28"/>
          <w:lang w:val="lv-LV"/>
        </w:rPr>
      </w:pPr>
      <w:r>
        <w:rPr>
          <w:rFonts w:ascii="Cambria" w:hAnsi="Cambria"/>
          <w:b/>
          <w:bCs/>
          <w:sz w:val="28"/>
          <w:szCs w:val="28"/>
          <w:lang w:val="lv-LV"/>
        </w:rPr>
        <w:t>NOLIKUMS</w:t>
      </w:r>
    </w:p>
    <w:p>
      <w:pPr>
        <w:pStyle w:val="Parasts"/>
        <w:jc w:val="center"/>
        <w:rPr>
          <w:rFonts w:ascii="Cambria" w:hAnsi="Cambria"/>
          <w:bCs/>
          <w:sz w:val="24"/>
          <w:szCs w:val="24"/>
          <w:lang w:val="lv-LV"/>
        </w:rPr>
      </w:pPr>
      <w:r>
        <w:rPr>
          <w:rFonts w:ascii="Cambria" w:hAnsi="Cambria"/>
          <w:bCs/>
          <w:sz w:val="24"/>
          <w:szCs w:val="24"/>
          <w:lang w:val="lv-LV"/>
        </w:rPr>
      </w:r>
    </w:p>
    <w:p>
      <w:pPr>
        <w:pStyle w:val="Parasts"/>
        <w:jc w:val="center"/>
        <w:rPr>
          <w:rFonts w:ascii="Cambria" w:hAnsi="Cambria"/>
          <w:bCs/>
          <w:sz w:val="24"/>
          <w:szCs w:val="24"/>
          <w:lang w:val="lv-LV"/>
        </w:rPr>
      </w:pPr>
      <w:r>
        <w:rPr>
          <w:rFonts w:ascii="Cambria" w:hAnsi="Cambria"/>
          <w:bCs/>
          <w:sz w:val="24"/>
          <w:szCs w:val="24"/>
          <w:lang w:val="lv-LV"/>
        </w:rPr>
        <w:t>Iepirkuma identifikācijas Nr. CND2016/17</w:t>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pStyle w:val="Parasts"/>
        <w:rPr>
          <w:rFonts w:ascii="Cambria" w:hAnsi="Cambria"/>
          <w:b/>
          <w:bCs/>
          <w:sz w:val="24"/>
          <w:szCs w:val="24"/>
          <w:lang w:val="lv-LV"/>
        </w:rPr>
      </w:pPr>
      <w:r>
        <w:rPr>
          <w:rFonts w:ascii="Cambria" w:hAnsi="Cambria"/>
          <w:b/>
          <w:bCs/>
          <w:sz w:val="24"/>
          <w:szCs w:val="24"/>
          <w:lang w:val="lv-LV"/>
        </w:rPr>
      </w:r>
    </w:p>
    <w:p>
      <w:pPr>
        <w:sectPr>
          <w:footerReference w:type="default" r:id="rId2"/>
          <w:type w:val="nextPage"/>
          <w:pgSz w:w="11906" w:h="16838"/>
          <w:pgMar w:left="1560" w:right="706" w:header="0" w:top="1286" w:footer="720" w:bottom="1276" w:gutter="0"/>
          <w:pgNumType w:start="1" w:fmt="decimal"/>
          <w:formProt w:val="false"/>
          <w:titlePg/>
          <w:textDirection w:val="lrTb"/>
          <w:docGrid w:type="default" w:linePitch="240" w:charSpace="2047"/>
        </w:sectPr>
        <w:pStyle w:val="Parasts"/>
        <w:rPr>
          <w:rFonts w:ascii="Cambria" w:hAnsi="Cambria"/>
          <w:b/>
          <w:bCs/>
          <w:sz w:val="24"/>
          <w:szCs w:val="24"/>
          <w:lang w:val="lv-LV"/>
        </w:rPr>
      </w:pPr>
      <w:r>
        <w:rPr>
          <w:rFonts w:ascii="Cambria" w:hAnsi="Cambria"/>
          <w:b/>
          <w:bCs/>
          <w:sz w:val="24"/>
          <w:szCs w:val="24"/>
          <w:lang w:val="lv-LV"/>
        </w:rPr>
      </w:r>
    </w:p>
    <w:p>
      <w:pPr>
        <w:pStyle w:val="Footer"/>
        <w:pageBreakBefore/>
        <w:jc w:val="center"/>
        <w:rPr>
          <w:rFonts w:ascii="Cambria" w:hAnsi="Cambria"/>
          <w:b/>
          <w:bCs/>
          <w:sz w:val="24"/>
          <w:szCs w:val="24"/>
          <w:lang w:val="lv-LV"/>
        </w:rPr>
      </w:pPr>
      <w:r>
        <w:rPr>
          <w:rFonts w:ascii="Cambria" w:hAnsi="Cambria"/>
          <w:sz w:val="24"/>
          <w:szCs w:val="24"/>
          <w:lang w:val="lv-LV"/>
        </w:rPr>
        <w:t>Cesvaine, 2016. gads</w:t>
      </w:r>
      <w:bookmarkStart w:id="0" w:name="_Toc61422120"/>
      <w:bookmarkStart w:id="1" w:name="_Toc59334717"/>
      <w:bookmarkStart w:id="2" w:name="_Ref38341330"/>
      <w:bookmarkEnd w:id="0"/>
      <w:bookmarkEnd w:id="1"/>
      <w:bookmarkEnd w:id="2"/>
      <w:r>
        <w:rPr>
          <w:rFonts w:ascii="Cambria" w:hAnsi="Cambria"/>
          <w:b/>
          <w:bCs/>
          <w:sz w:val="24"/>
          <w:szCs w:val="24"/>
          <w:lang w:val="lv-LV"/>
        </w:rPr>
        <w:t>1. Vispārīgā informācija</w:t>
      </w:r>
    </w:p>
    <w:p>
      <w:pPr>
        <w:pStyle w:val="Heading2"/>
        <w:widowControl/>
        <w:numPr>
          <w:ilvl w:val="1"/>
          <w:numId w:val="3"/>
        </w:numPr>
        <w:overflowPunct w:val="false"/>
        <w:spacing w:before="0" w:after="0"/>
        <w:rPr>
          <w:rFonts w:ascii="Cambria" w:hAnsi="Cambria"/>
          <w:bCs w:val="false"/>
          <w:i w:val="false"/>
          <w:sz w:val="24"/>
          <w:szCs w:val="24"/>
          <w:lang w:val="lv-LV"/>
        </w:rPr>
      </w:pPr>
      <w:bookmarkStart w:id="3" w:name="_Toc61422121"/>
      <w:bookmarkStart w:id="4" w:name="_Toc59334718"/>
      <w:r>
        <w:rPr>
          <w:rFonts w:ascii="Cambria" w:hAnsi="Cambria"/>
          <w:i w:val="false"/>
          <w:sz w:val="24"/>
          <w:szCs w:val="24"/>
          <w:lang w:val="lv-LV"/>
        </w:rPr>
        <w:t>Iepirkuma identifikācijas numurs</w:t>
      </w:r>
      <w:bookmarkEnd w:id="3"/>
      <w:bookmarkEnd w:id="4"/>
      <w:r>
        <w:rPr>
          <w:rFonts w:ascii="Cambria" w:hAnsi="Cambria"/>
          <w:i w:val="false"/>
          <w:sz w:val="24"/>
          <w:szCs w:val="24"/>
          <w:lang w:val="lv-LV"/>
        </w:rPr>
        <w:t xml:space="preserve">  </w:t>
      </w:r>
      <w:r>
        <w:rPr>
          <w:rFonts w:ascii="Cambria" w:hAnsi="Cambria"/>
          <w:bCs w:val="false"/>
          <w:i w:val="false"/>
          <w:sz w:val="24"/>
          <w:szCs w:val="24"/>
          <w:lang w:val="lv-LV"/>
        </w:rPr>
        <w:t>Nr. CND2016/17</w:t>
      </w:r>
    </w:p>
    <w:p>
      <w:pPr>
        <w:pStyle w:val="Heading2"/>
        <w:widowControl/>
        <w:numPr>
          <w:ilvl w:val="1"/>
          <w:numId w:val="3"/>
        </w:numPr>
        <w:overflowPunct w:val="false"/>
        <w:spacing w:before="0" w:after="0"/>
        <w:rPr>
          <w:rFonts w:ascii="Cambria" w:hAnsi="Cambria"/>
          <w:i w:val="false"/>
          <w:sz w:val="24"/>
          <w:szCs w:val="24"/>
          <w:lang w:val="lv-LV"/>
        </w:rPr>
      </w:pPr>
      <w:bookmarkStart w:id="5" w:name="_Toc61422122"/>
      <w:bookmarkStart w:id="6" w:name="_Toc59334719"/>
      <w:r>
        <w:rPr>
          <w:rFonts w:ascii="Cambria" w:hAnsi="Cambria"/>
          <w:i w:val="false"/>
          <w:sz w:val="24"/>
          <w:szCs w:val="24"/>
          <w:lang w:val="lv-LV"/>
        </w:rPr>
        <w:t>Pasūtītājs</w:t>
      </w:r>
      <w:bookmarkEnd w:id="5"/>
      <w:bookmarkEnd w:id="6"/>
      <w:r>
        <w:rPr>
          <w:rFonts w:ascii="Cambria" w:hAnsi="Cambria"/>
          <w:i w:val="false"/>
          <w:sz w:val="24"/>
          <w:szCs w:val="24"/>
          <w:lang w:val="lv-LV"/>
        </w:rPr>
        <w:t xml:space="preserve"> un kontaktpersona</w:t>
      </w:r>
    </w:p>
    <w:tbl>
      <w:tblPr>
        <w:jc w:val="left"/>
        <w:tblInd w:w="450" w:type="dxa"/>
        <w:tblBorders>
          <w:top w:val="nil"/>
          <w:left w:val="nil"/>
          <w:bottom w:val="nil"/>
          <w:insideH w:val="nil"/>
          <w:right w:val="nil"/>
          <w:insideV w:val="nil"/>
        </w:tblBorders>
        <w:tblCellMar>
          <w:top w:w="0" w:type="dxa"/>
          <w:left w:w="108" w:type="dxa"/>
          <w:bottom w:w="0" w:type="dxa"/>
          <w:right w:w="108" w:type="dxa"/>
        </w:tblCellMar>
      </w:tblPr>
      <w:tblGrid>
        <w:gridCol w:w="3533"/>
        <w:gridCol w:w="5592"/>
      </w:tblGrid>
      <w:tr>
        <w:trPr>
          <w:cantSplit w:val="false"/>
        </w:trPr>
        <w:tc>
          <w:tcPr>
            <w:tcW w:w="3533" w:type="dxa"/>
            <w:tcBorders>
              <w:top w:val="nil"/>
              <w:left w:val="nil"/>
              <w:bottom w:val="nil"/>
              <w:insideH w:val="nil"/>
              <w:right w:val="nil"/>
              <w:insideV w:val="nil"/>
            </w:tcBorders>
            <w:shd w:fill="auto" w:val="clear"/>
          </w:tcPr>
          <w:p>
            <w:pPr>
              <w:pStyle w:val="Header"/>
              <w:rPr>
                <w:rFonts w:ascii="Cambria" w:hAnsi="Cambria"/>
                <w:szCs w:val="24"/>
              </w:rPr>
            </w:pPr>
            <w:bookmarkStart w:id="7" w:name="_Ref57698581"/>
            <w:bookmarkStart w:id="8" w:name="_Toc61422124"/>
            <w:bookmarkStart w:id="9" w:name="_Toc59334722"/>
            <w:bookmarkEnd w:id="7"/>
            <w:bookmarkEnd w:id="8"/>
            <w:bookmarkEnd w:id="9"/>
            <w:r>
              <w:rPr>
                <w:rFonts w:ascii="Cambria" w:hAnsi="Cambria"/>
                <w:szCs w:val="24"/>
              </w:rPr>
              <w:t>Pasūtītāja nosaukums:</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Cesvaines novada dome</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Adrese:</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Pils iela 1A, Cesvaine, Cesvaines novads, LV-4871</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Reģistrācijas numurs:</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90000054727</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Tālruņa numurs:</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64852022</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Faksa numurs:</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64852099</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E-pasta adrese:</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ugis.fjodorovs@cesvaine.lv</w:t>
            </w:r>
          </w:p>
        </w:tc>
      </w:tr>
      <w:tr>
        <w:trPr>
          <w:cantSplit w:val="false"/>
        </w:trPr>
        <w:tc>
          <w:tcPr>
            <w:tcW w:w="3533"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Kontaktpersona:</w:t>
            </w:r>
          </w:p>
        </w:tc>
        <w:tc>
          <w:tcPr>
            <w:tcW w:w="5592" w:type="dxa"/>
            <w:tcBorders>
              <w:top w:val="nil"/>
              <w:left w:val="nil"/>
              <w:bottom w:val="nil"/>
              <w:insideH w:val="nil"/>
              <w:right w:val="nil"/>
              <w:insideV w:val="nil"/>
            </w:tcBorders>
            <w:shd w:fill="auto" w:val="clear"/>
          </w:tcPr>
          <w:p>
            <w:pPr>
              <w:pStyle w:val="Parasts"/>
              <w:rPr>
                <w:rFonts w:ascii="Cambria" w:hAnsi="Cambria"/>
                <w:sz w:val="24"/>
                <w:szCs w:val="24"/>
                <w:lang w:val="lv-LV"/>
              </w:rPr>
            </w:pPr>
            <w:r>
              <w:rPr>
                <w:rFonts w:ascii="Cambria" w:hAnsi="Cambria"/>
                <w:sz w:val="24"/>
                <w:szCs w:val="24"/>
                <w:lang w:val="lv-LV"/>
              </w:rPr>
              <w:t>Uģis Fjodorovs</w:t>
            </w:r>
          </w:p>
        </w:tc>
      </w:tr>
    </w:tbl>
    <w:p>
      <w:pPr>
        <w:pStyle w:val="Heading2"/>
        <w:widowControl/>
        <w:numPr>
          <w:ilvl w:val="1"/>
          <w:numId w:val="1"/>
        </w:numPr>
        <w:overflowPunct w:val="false"/>
        <w:spacing w:before="0" w:after="0"/>
        <w:rPr>
          <w:rFonts w:ascii="Cambria" w:hAnsi="Cambria"/>
          <w:i w:val="false"/>
          <w:sz w:val="24"/>
          <w:szCs w:val="24"/>
          <w:lang w:val="lv-LV"/>
        </w:rPr>
      </w:pPr>
      <w:bookmarkStart w:id="10" w:name="_Ref57698581"/>
      <w:bookmarkStart w:id="11" w:name="_Toc61422124"/>
      <w:bookmarkStart w:id="12" w:name="_Toc59334722"/>
      <w:bookmarkStart w:id="13" w:name="_Toc61422127"/>
      <w:bookmarkStart w:id="14" w:name="_Toc59334724"/>
      <w:bookmarkEnd w:id="10"/>
      <w:bookmarkEnd w:id="11"/>
      <w:bookmarkEnd w:id="12"/>
      <w:r>
        <w:rPr>
          <w:rFonts w:ascii="Cambria" w:hAnsi="Cambria"/>
          <w:i w:val="false"/>
          <w:sz w:val="24"/>
          <w:szCs w:val="24"/>
          <w:lang w:val="lv-LV"/>
        </w:rPr>
        <w:t>Piedāvājuma iesniegšanas un atvēršanas vieta, datums, laiks un kārtība</w:t>
      </w:r>
      <w:bookmarkEnd w:id="13"/>
      <w:bookmarkEnd w:id="14"/>
      <w:r>
        <w:rPr>
          <w:rFonts w:ascii="Cambria" w:hAnsi="Cambria"/>
          <w:i w:val="false"/>
          <w:sz w:val="24"/>
          <w:szCs w:val="24"/>
          <w:lang w:val="lv-LV"/>
        </w:rPr>
        <w:tab/>
      </w:r>
    </w:p>
    <w:p>
      <w:pPr>
        <w:pStyle w:val="Parasts"/>
        <w:numPr>
          <w:ilvl w:val="2"/>
          <w:numId w:val="1"/>
        </w:numPr>
        <w:jc w:val="both"/>
        <w:rPr>
          <w:rFonts w:ascii="Cambria" w:hAnsi="Cambria"/>
          <w:sz w:val="24"/>
          <w:szCs w:val="24"/>
          <w:lang w:val="lv-LV"/>
        </w:rPr>
      </w:pPr>
      <w:r>
        <w:rPr>
          <w:rFonts w:ascii="Cambria" w:hAnsi="Cambria"/>
          <w:sz w:val="24"/>
          <w:szCs w:val="24"/>
          <w:lang w:val="lv-LV"/>
        </w:rPr>
        <w:t xml:space="preserve">Ieinteresētās personas piedāvājumus var iesniegt līdz 2016.gada 25. oktobrim plkst. 17:00 Pils ielā 1A, Cesvainē, Cesvaines novadā iesniedzot personīgi vai atsūtot pa pastu. Pasta sūtījumam jābūt nogādātam šajā punktā noteiktajā adresē līdz augstākminētajam termiņam. Piedāvājums, kas iesniegts pēc minētā termiņa, netiks pieņemts vai neatvērts tiks nosūtīts pa pastu iesniedzējam. </w:t>
      </w:r>
    </w:p>
    <w:p>
      <w:pPr>
        <w:pStyle w:val="Parasts"/>
        <w:numPr>
          <w:ilvl w:val="2"/>
          <w:numId w:val="1"/>
        </w:numPr>
        <w:jc w:val="both"/>
        <w:rPr>
          <w:rFonts w:ascii="Cambria" w:hAnsi="Cambria"/>
          <w:sz w:val="24"/>
          <w:szCs w:val="24"/>
          <w:lang w:val="lv-LV"/>
        </w:rPr>
      </w:pPr>
      <w:r>
        <w:rPr>
          <w:rFonts w:ascii="Cambria" w:hAnsi="Cambria"/>
          <w:sz w:val="24"/>
          <w:szCs w:val="24"/>
          <w:lang w:val="lv-LV"/>
        </w:rPr>
        <w:t>Piedāvājumi tiks atvērti Pils ielā 1A, Cesvainē, 2016.gada 25. oktobrim plkst. 17:00.</w:t>
      </w:r>
    </w:p>
    <w:p>
      <w:pPr>
        <w:pStyle w:val="Parasts"/>
        <w:numPr>
          <w:ilvl w:val="2"/>
          <w:numId w:val="1"/>
        </w:numPr>
        <w:rPr>
          <w:rFonts w:ascii="Cambria" w:hAnsi="Cambria"/>
          <w:sz w:val="24"/>
          <w:szCs w:val="24"/>
          <w:lang w:val="lv-LV"/>
        </w:rPr>
      </w:pPr>
      <w:bookmarkStart w:id="15" w:name="_Toc59334725"/>
      <w:bookmarkEnd w:id="15"/>
      <w:r>
        <w:rPr>
          <w:rFonts w:ascii="Cambria" w:hAnsi="Cambria"/>
          <w:sz w:val="24"/>
          <w:szCs w:val="24"/>
          <w:lang w:val="lv-LV"/>
        </w:rPr>
        <w:t xml:space="preserve">Iepirkuma piedāvājumu atvēršanā var piedalīties visi pretendenti vai to pārstāvji. </w:t>
      </w:r>
    </w:p>
    <w:p>
      <w:pPr>
        <w:pStyle w:val="Parasts"/>
        <w:numPr>
          <w:ilvl w:val="1"/>
          <w:numId w:val="1"/>
        </w:numPr>
        <w:rPr>
          <w:rFonts w:ascii="Cambria" w:hAnsi="Cambria"/>
          <w:b/>
          <w:sz w:val="24"/>
          <w:szCs w:val="24"/>
          <w:lang w:val="lv-LV"/>
        </w:rPr>
      </w:pPr>
      <w:r>
        <w:rPr>
          <w:rFonts w:ascii="Cambria" w:hAnsi="Cambria"/>
          <w:b/>
          <w:sz w:val="24"/>
          <w:szCs w:val="24"/>
          <w:lang w:val="lv-LV"/>
        </w:rPr>
        <w:t>Iespējas iepazīties ar Iepirkuma dokumentāciju un saņemt to.</w:t>
      </w:r>
    </w:p>
    <w:p>
      <w:pPr>
        <w:pStyle w:val="Parasts"/>
        <w:numPr>
          <w:ilvl w:val="2"/>
          <w:numId w:val="1"/>
        </w:numPr>
        <w:jc w:val="both"/>
        <w:rPr>
          <w:rFonts w:ascii="Cambria" w:hAnsi="Cambria"/>
          <w:sz w:val="24"/>
          <w:szCs w:val="24"/>
          <w:lang w:val="lv-LV"/>
        </w:rPr>
      </w:pPr>
      <w:r>
        <w:rPr>
          <w:rFonts w:ascii="Cambria" w:hAnsi="Cambria"/>
          <w:sz w:val="24"/>
          <w:szCs w:val="24"/>
          <w:lang w:val="lv-LV"/>
        </w:rPr>
        <w:t xml:space="preserve"> </w:t>
      </w:r>
      <w:r>
        <w:rPr>
          <w:rFonts w:ascii="Cambria" w:hAnsi="Cambria"/>
          <w:sz w:val="24"/>
          <w:szCs w:val="24"/>
          <w:lang w:val="lv-LV"/>
        </w:rPr>
        <w:t xml:space="preserve">Ar iepirkuma dokumentāciju var iepazīties pašvaldības mājas lapā internetā adresē </w:t>
      </w:r>
      <w:hyperlink r:id="rId3">
        <w:r>
          <w:rPr>
            <w:rStyle w:val="InternetLink"/>
            <w:rFonts w:ascii="Cambria" w:hAnsi="Cambria"/>
            <w:color w:val="00000A"/>
            <w:sz w:val="24"/>
            <w:szCs w:val="24"/>
            <w:lang w:val="lv-LV"/>
          </w:rPr>
          <w:t>www.cesvaine.lv</w:t>
        </w:r>
      </w:hyperlink>
      <w:r>
        <w:rPr>
          <w:rFonts w:ascii="Cambria" w:hAnsi="Cambria"/>
          <w:sz w:val="24"/>
          <w:szCs w:val="24"/>
          <w:lang w:val="lv-LV"/>
        </w:rPr>
        <w:t>, kā arī Cesvaines novada domē (adrese: Pils iela 1A, Cesvaine, Cesvaines novads, LV-4871) darba dienās no plkst. 9:00 līdz 12:00 un 14:00 līdz 17:00, sākot ar dienu, kad paziņojums par līgumu ir publicēts Iepirkumu uzraudzības biroja mājas lapā internetā.</w:t>
      </w:r>
    </w:p>
    <w:p>
      <w:pPr>
        <w:pStyle w:val="Parasts"/>
        <w:numPr>
          <w:ilvl w:val="1"/>
          <w:numId w:val="1"/>
        </w:numPr>
        <w:jc w:val="both"/>
        <w:rPr>
          <w:rFonts w:ascii="Cambria" w:hAnsi="Cambria"/>
          <w:b/>
          <w:sz w:val="24"/>
          <w:szCs w:val="24"/>
          <w:lang w:val="lv-LV"/>
        </w:rPr>
      </w:pPr>
      <w:bookmarkStart w:id="16" w:name="_Toc61422128"/>
      <w:bookmarkEnd w:id="16"/>
      <w:r>
        <w:rPr>
          <w:rFonts w:ascii="Cambria" w:hAnsi="Cambria"/>
          <w:b/>
          <w:sz w:val="24"/>
          <w:szCs w:val="24"/>
          <w:lang w:val="lv-LV"/>
        </w:rPr>
        <w:t>Piedāvājuma derīguma termiņš</w:t>
      </w:r>
    </w:p>
    <w:p>
      <w:pPr>
        <w:pStyle w:val="Parasts"/>
        <w:numPr>
          <w:ilvl w:val="2"/>
          <w:numId w:val="1"/>
        </w:numPr>
        <w:jc w:val="both"/>
        <w:rPr>
          <w:rFonts w:ascii="Cambria" w:hAnsi="Cambria"/>
          <w:sz w:val="24"/>
          <w:szCs w:val="24"/>
          <w:lang w:val="lv-LV"/>
        </w:rPr>
      </w:pPr>
      <w:r>
        <w:rPr>
          <w:rFonts w:ascii="Cambria" w:hAnsi="Cambria"/>
          <w:sz w:val="24"/>
          <w:szCs w:val="24"/>
          <w:lang w:val="lv-LV"/>
        </w:rPr>
        <w:t>Pretendenta iesniegtais piedāvājums ir derīgs, t.i., saistošs iesniedzējam, līdz iepirkuma līguma noslēgšanai, bet ne mazāk kā deviņdesmit dienas, skaitot no Iepirkuma nolikuma (turpmāk - Nolikums) 1.3.2.punktā noteiktās piedāvājumu atvēršanas dienas. Piedāvājuma derīguma termiņš autoruzraudzības darbiem ir 3 (trīs) gadi no projektēšanas līguma noslēgšanas dienas.</w:t>
      </w:r>
    </w:p>
    <w:p>
      <w:pPr>
        <w:pStyle w:val="Heading2"/>
        <w:numPr>
          <w:ilvl w:val="1"/>
          <w:numId w:val="4"/>
        </w:numPr>
        <w:spacing w:before="0" w:after="0"/>
        <w:rPr>
          <w:rFonts w:ascii="Cambria" w:hAnsi="Cambria"/>
          <w:i w:val="false"/>
          <w:sz w:val="24"/>
          <w:szCs w:val="24"/>
          <w:lang w:val="lv-LV"/>
        </w:rPr>
      </w:pPr>
      <w:bookmarkStart w:id="17" w:name="_Toc61422130"/>
      <w:bookmarkEnd w:id="17"/>
      <w:r>
        <w:rPr>
          <w:rFonts w:ascii="Cambria" w:hAnsi="Cambria"/>
          <w:i w:val="false"/>
          <w:sz w:val="24"/>
          <w:szCs w:val="24"/>
          <w:lang w:val="lv-LV"/>
        </w:rPr>
        <w:t>Piedāvājuma noformēšana</w:t>
      </w:r>
    </w:p>
    <w:p>
      <w:pPr>
        <w:pStyle w:val="Parasts"/>
        <w:rPr>
          <w:rFonts w:ascii="Cambria" w:hAnsi="Cambria"/>
          <w:sz w:val="24"/>
          <w:szCs w:val="24"/>
          <w:lang w:val="lv-LV"/>
        </w:rPr>
      </w:pPr>
      <w:r>
        <w:rPr>
          <w:rFonts w:ascii="Cambria" w:hAnsi="Cambria"/>
          <w:sz w:val="24"/>
          <w:szCs w:val="24"/>
          <w:lang w:val="lv-LV"/>
        </w:rPr>
        <w:t>1.6.1. Piedāvājums iesniedzams aizlīmētā, aizzīmogotā aploksnē, uz kuras jānorāda:</w:t>
      </w:r>
    </w:p>
    <w:p>
      <w:pPr>
        <w:pStyle w:val="Parasts"/>
        <w:widowControl/>
        <w:overflowPunct w:val="false"/>
        <w:rPr>
          <w:rFonts w:ascii="Cambria" w:hAnsi="Cambria"/>
          <w:sz w:val="24"/>
          <w:szCs w:val="24"/>
          <w:lang w:val="lv-LV"/>
        </w:rPr>
      </w:pPr>
      <w:r>
        <w:rPr>
          <w:rFonts w:ascii="Cambria" w:hAnsi="Cambria"/>
          <w:sz w:val="24"/>
          <w:szCs w:val="24"/>
          <w:lang w:val="lv-LV"/>
        </w:rPr>
        <w:t>1.6.1.1. pasūtītāja nosaukums un adrese;</w:t>
      </w:r>
    </w:p>
    <w:p>
      <w:pPr>
        <w:pStyle w:val="Parasts"/>
        <w:rPr>
          <w:rFonts w:ascii="Cambria" w:hAnsi="Cambria"/>
          <w:sz w:val="24"/>
          <w:szCs w:val="24"/>
          <w:lang w:val="lv-LV"/>
        </w:rPr>
      </w:pPr>
      <w:r>
        <w:rPr>
          <w:rFonts w:ascii="Cambria" w:hAnsi="Cambria"/>
          <w:sz w:val="24"/>
          <w:szCs w:val="24"/>
          <w:lang w:val="lv-LV"/>
        </w:rPr>
        <w:t>1.6.1.2. pretendenta nosaukums un adrese; atzīme ”Piedāvājums iepirkumam  ,, Cesvaines novada grants ceļu būvprojektu izstrāde un autoruzraudzība saskaņā ar programmu „Pamatpakalpojumi un ciematu atjaunošana lauku apvidos”” CND 2016/17 , neatvērt līdz 2016.gada 25. oktobrim plkst. 17:00</w:t>
      </w:r>
    </w:p>
    <w:p>
      <w:pPr>
        <w:pStyle w:val="Parasts"/>
        <w:rPr>
          <w:rFonts w:ascii="Cambria" w:hAnsi="Cambria"/>
          <w:sz w:val="24"/>
          <w:szCs w:val="24"/>
          <w:lang w:val="lv-LV"/>
        </w:rPr>
      </w:pPr>
      <w:r>
        <w:rPr>
          <w:rFonts w:ascii="Cambria" w:hAnsi="Cambria"/>
          <w:sz w:val="24"/>
          <w:szCs w:val="24"/>
          <w:lang w:val="lv-LV"/>
        </w:rPr>
        <w:t>1.6.2. Piedāvājums (viens oriģināls un</w:t>
      </w:r>
      <w:r>
        <w:rPr>
          <w:rFonts w:ascii="Cambria" w:hAnsi="Cambria"/>
          <w:iCs/>
          <w:sz w:val="24"/>
          <w:szCs w:val="24"/>
          <w:lang w:val="lv-LV"/>
        </w:rPr>
        <w:t xml:space="preserve"> </w:t>
      </w:r>
      <w:r>
        <w:rPr>
          <w:rFonts w:ascii="Cambria" w:hAnsi="Cambria"/>
          <w:sz w:val="24"/>
          <w:szCs w:val="24"/>
          <w:lang w:val="lv-LV"/>
        </w:rPr>
        <w:t>kopija) sastāv no trim daļām:</w:t>
      </w:r>
    </w:p>
    <w:p>
      <w:pPr>
        <w:pStyle w:val="Parasts"/>
        <w:widowControl/>
        <w:overflowPunct w:val="false"/>
        <w:rPr>
          <w:rFonts w:ascii="Cambria" w:hAnsi="Cambria"/>
          <w:sz w:val="24"/>
          <w:szCs w:val="24"/>
          <w:lang w:val="lv-LV"/>
        </w:rPr>
      </w:pPr>
      <w:r>
        <w:rPr>
          <w:rFonts w:ascii="Cambria" w:hAnsi="Cambria"/>
          <w:sz w:val="24"/>
          <w:szCs w:val="24"/>
          <w:lang w:val="lv-LV"/>
        </w:rPr>
        <w:t>1.6.2.1. Pretendenta pieteikums iepirkumam (1.pielikums);</w:t>
      </w:r>
    </w:p>
    <w:p>
      <w:pPr>
        <w:pStyle w:val="Parasts"/>
        <w:widowControl/>
        <w:overflowPunct w:val="false"/>
        <w:rPr>
          <w:rFonts w:ascii="Cambria" w:hAnsi="Cambria"/>
          <w:sz w:val="24"/>
          <w:szCs w:val="24"/>
          <w:lang w:val="lv-LV"/>
        </w:rPr>
      </w:pPr>
      <w:r>
        <w:rPr>
          <w:rFonts w:ascii="Cambria" w:hAnsi="Cambria"/>
          <w:sz w:val="24"/>
          <w:szCs w:val="24"/>
          <w:lang w:val="lv-LV"/>
        </w:rPr>
        <w:t>1.6.2.2. Pretendenta kvalifikācijas dokumentiem (2.pielikums)</w:t>
      </w:r>
    </w:p>
    <w:p>
      <w:pPr>
        <w:pStyle w:val="Parasts"/>
        <w:widowControl/>
        <w:overflowPunct w:val="false"/>
        <w:rPr>
          <w:rFonts w:ascii="Cambria" w:hAnsi="Cambria"/>
          <w:sz w:val="24"/>
          <w:szCs w:val="24"/>
          <w:lang w:val="lv-LV"/>
        </w:rPr>
      </w:pPr>
      <w:r>
        <w:rPr>
          <w:rFonts w:ascii="Cambria" w:hAnsi="Cambria"/>
          <w:sz w:val="24"/>
          <w:szCs w:val="24"/>
          <w:lang w:val="lv-LV"/>
        </w:rPr>
        <w:t>1.6.2.3. Finanšu piedāvājums (5.pielikums).</w:t>
      </w:r>
    </w:p>
    <w:p>
      <w:pPr>
        <w:pStyle w:val="Parasts"/>
        <w:ind w:left="680" w:right="0" w:hanging="680"/>
        <w:jc w:val="both"/>
        <w:rPr>
          <w:rFonts w:ascii="Cambria" w:hAnsi="Cambria"/>
          <w:sz w:val="24"/>
          <w:szCs w:val="24"/>
          <w:lang w:val="lv-LV"/>
        </w:rPr>
      </w:pPr>
      <w:r>
        <w:rPr>
          <w:rFonts w:ascii="Cambria" w:hAnsi="Cambria"/>
          <w:sz w:val="24"/>
          <w:szCs w:val="24"/>
          <w:lang w:val="lv-LV"/>
        </w:rPr>
        <w:t>1.6.3. Uz piedāvājuma jābūt norādei attiecīgi “ORIĢINĀLS” un “KOPIJA”. Dokumentiem jābūt cauršūtiem, tā, lai dokumentus nebūtu iespējams atdalīt, dokumentiem jābūt sanumurētiem un jāatbilst pievienotajam satura radītājam.</w:t>
      </w:r>
    </w:p>
    <w:p>
      <w:pPr>
        <w:pStyle w:val="TextBody"/>
        <w:spacing w:before="0" w:after="0"/>
        <w:ind w:left="737" w:right="0" w:hanging="737"/>
        <w:rPr>
          <w:rFonts w:ascii="Cambria" w:hAnsi="Cambria"/>
          <w:sz w:val="24"/>
          <w:szCs w:val="24"/>
          <w:lang w:val="lv-LV"/>
        </w:rPr>
      </w:pPr>
      <w:r>
        <w:rPr>
          <w:rFonts w:ascii="Cambria" w:hAnsi="Cambria"/>
          <w:sz w:val="24"/>
          <w:szCs w:val="24"/>
          <w:lang w:val="lv-LV"/>
        </w:rPr>
        <w:t>1.6.4. Piedāvājumā iekļautajiem dokumentiem jābūt skaidri salasāmiem, bez labojumiem.</w:t>
      </w:r>
    </w:p>
    <w:p>
      <w:pPr>
        <w:pStyle w:val="Parasts"/>
        <w:ind w:left="737" w:right="0" w:hanging="737"/>
        <w:jc w:val="both"/>
        <w:rPr>
          <w:rFonts w:ascii="Cambria" w:hAnsi="Cambria"/>
          <w:sz w:val="24"/>
          <w:szCs w:val="24"/>
          <w:lang w:val="lv-LV"/>
        </w:rPr>
      </w:pPr>
      <w:r>
        <w:rPr>
          <w:rFonts w:ascii="Cambria" w:hAnsi="Cambria"/>
          <w:sz w:val="24"/>
          <w:szCs w:val="24"/>
          <w:lang w:val="lv-LV"/>
        </w:rPr>
        <w:t xml:space="preserve">1.6.5. Piedāvājums jāsagatavo latviešu valodā. </w:t>
      </w:r>
    </w:p>
    <w:p>
      <w:pPr>
        <w:pStyle w:val="Parasts"/>
        <w:ind w:left="737" w:right="0" w:hanging="737"/>
        <w:jc w:val="both"/>
        <w:rPr>
          <w:rFonts w:ascii="Cambria" w:hAnsi="Cambria"/>
          <w:sz w:val="24"/>
          <w:szCs w:val="24"/>
          <w:lang w:val="lv-LV"/>
        </w:rPr>
      </w:pPr>
      <w:r>
        <w:rPr>
          <w:rFonts w:ascii="Cambria" w:hAnsi="Cambria"/>
          <w:sz w:val="24"/>
          <w:szCs w:val="24"/>
          <w:lang w:val="lv-LV"/>
        </w:rPr>
        <w:t xml:space="preserve">1.6.6. Pretendents iesniedz parakstītu piedāvājumu, ko paraksta persona, kurai ir pārstāvības tiesības. Ja piedāvājumu iesniedz personu grupa, pieteikumu paraksta visas personas, kas ietilpst personu grupā. </w:t>
      </w:r>
    </w:p>
    <w:p>
      <w:pPr>
        <w:pStyle w:val="Parasts"/>
        <w:ind w:left="737" w:right="0" w:hanging="737"/>
        <w:jc w:val="both"/>
        <w:rPr>
          <w:rFonts w:ascii="Cambria" w:hAnsi="Cambria"/>
          <w:sz w:val="24"/>
          <w:szCs w:val="24"/>
          <w:lang w:val="lv-LV"/>
        </w:rPr>
      </w:pPr>
      <w:r>
        <w:rPr>
          <w:rFonts w:ascii="Cambria" w:hAnsi="Cambria"/>
          <w:sz w:val="24"/>
          <w:szCs w:val="24"/>
          <w:lang w:val="lv-LV"/>
        </w:rPr>
        <w:t xml:space="preserve">1.6.7. Ja piedāvājumu iesniedz personu grupa vai personālsabiedrība, piedāvājumā papildus norāda personu, kas iepirkumā pārstāv attiecīgo personu grupu vai personālsabiedrību, kā arī katras personas atbildības sadalījumu. </w:t>
      </w:r>
    </w:p>
    <w:p>
      <w:pPr>
        <w:pStyle w:val="Parasts"/>
        <w:ind w:left="737" w:right="0" w:hanging="737"/>
        <w:jc w:val="both"/>
        <w:rPr>
          <w:rFonts w:ascii="Cambria" w:hAnsi="Cambria"/>
          <w:sz w:val="24"/>
          <w:szCs w:val="24"/>
          <w:lang w:val="lv-LV"/>
        </w:rPr>
      </w:pPr>
      <w:r>
        <w:rPr>
          <w:rFonts w:ascii="Cambria" w:hAnsi="Cambria"/>
          <w:sz w:val="24"/>
          <w:szCs w:val="24"/>
          <w:lang w:val="lv-LV"/>
        </w:rPr>
        <w:t>1.6.8.</w:t>
      </w:r>
      <w:r>
        <w:rPr>
          <w:rFonts w:ascii="Cambria" w:hAnsi="Cambria"/>
          <w:b/>
          <w:bCs/>
          <w:sz w:val="24"/>
          <w:szCs w:val="24"/>
          <w:lang w:val="lv-LV"/>
        </w:rPr>
        <w:t xml:space="preserve"> </w:t>
      </w:r>
      <w:r>
        <w:rPr>
          <w:rFonts w:ascii="Cambria" w:hAnsi="Cambria"/>
          <w:sz w:val="24"/>
          <w:szCs w:val="24"/>
          <w:lang w:val="lv-LV"/>
        </w:rPr>
        <w:t>Ja pretendents iesniedz dokumentu kopijas, katra dokumenta kopija jāapliecina normatīvajos aktos noteiktajā kārtībā.</w:t>
      </w:r>
    </w:p>
    <w:p>
      <w:pPr>
        <w:pStyle w:val="Parasts"/>
        <w:ind w:left="720" w:right="0" w:hanging="720"/>
        <w:jc w:val="both"/>
        <w:rPr>
          <w:rFonts w:ascii="Cambria" w:hAnsi="Cambria"/>
          <w:sz w:val="24"/>
          <w:szCs w:val="24"/>
          <w:lang w:val="lv-LV"/>
        </w:rPr>
      </w:pPr>
      <w:bookmarkStart w:id="18" w:name="_Toc61422132"/>
      <w:bookmarkEnd w:id="18"/>
      <w:r>
        <w:rPr>
          <w:rFonts w:ascii="Cambria" w:hAnsi="Cambria"/>
          <w:sz w:val="24"/>
          <w:szCs w:val="24"/>
          <w:lang w:val="lv-LV"/>
        </w:rPr>
        <w:t>1.6.9. Iesniegtie Iepirkuma piedāvājumi, izņemot Nolikuma 1.3.1.punktā noteikto gadījumu, ir pasūtītāja īpašums un netiek atdoti atpakaļ pretendentiem.</w:t>
      </w:r>
    </w:p>
    <w:p>
      <w:pPr>
        <w:pStyle w:val="Heading1"/>
        <w:widowControl/>
        <w:tabs>
          <w:tab w:val="left" w:pos="432" w:leader="none"/>
        </w:tabs>
        <w:overflowPunct w:val="false"/>
        <w:spacing w:before="0" w:after="0"/>
        <w:ind w:left="432" w:right="0" w:hanging="432"/>
        <w:rPr>
          <w:rFonts w:ascii="Cambria" w:hAnsi="Cambria"/>
          <w:lang w:val="lv-LV"/>
        </w:rPr>
      </w:pPr>
      <w:bookmarkStart w:id="19" w:name="_Toc61422133"/>
      <w:bookmarkStart w:id="20" w:name="_Toc59334728"/>
      <w:bookmarkStart w:id="21" w:name="_Toc61422133"/>
      <w:bookmarkStart w:id="22" w:name="_Toc59334728"/>
      <w:r>
        <w:rPr>
          <w:rFonts w:ascii="Cambria" w:hAnsi="Cambria"/>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23" w:name="_Toc61422133"/>
      <w:bookmarkStart w:id="24" w:name="_Toc59334728"/>
      <w:bookmarkStart w:id="25" w:name="_Toc59334729"/>
      <w:bookmarkEnd w:id="25"/>
      <w:bookmarkEnd w:id="23"/>
      <w:bookmarkEnd w:id="24"/>
      <w:r>
        <w:rPr>
          <w:rFonts w:ascii="Cambria" w:hAnsi="Cambria"/>
          <w:lang w:val="lv-LV"/>
        </w:rPr>
        <w:t>2. Informācija par iepirkuma priekšmetu</w:t>
      </w:r>
    </w:p>
    <w:p>
      <w:pPr>
        <w:pStyle w:val="Heading2"/>
        <w:widowControl/>
        <w:tabs>
          <w:tab w:val="left" w:pos="576" w:leader="none"/>
        </w:tabs>
        <w:overflowPunct w:val="false"/>
        <w:spacing w:before="0" w:after="0"/>
        <w:ind w:left="576" w:right="0" w:hanging="576"/>
        <w:jc w:val="both"/>
        <w:rPr>
          <w:rFonts w:ascii="Cambria" w:hAnsi="Cambria"/>
          <w:b w:val="false"/>
          <w:i w:val="false"/>
          <w:sz w:val="24"/>
          <w:szCs w:val="24"/>
          <w:lang w:val="lv-LV"/>
        </w:rPr>
      </w:pPr>
      <w:r>
        <w:rPr>
          <w:rFonts w:ascii="Cambria" w:hAnsi="Cambria"/>
          <w:b w:val="false"/>
          <w:i w:val="false"/>
          <w:sz w:val="24"/>
          <w:szCs w:val="24"/>
          <w:lang w:val="lv-LV"/>
        </w:rPr>
        <w:t>2.1. Iepirkuma priekšmets Iepirkumam ,, Cesvaines novada grants ceļu būvprojektu izstrāde un autoruzraudzība saskaņā ar programmu „Pamatpakalpojumi un ciematu atjaunošana lauku apvidos”” saskaņā ar projektēšanas uzdevumu (4. pielikums);</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r>
        <w:rPr>
          <w:rFonts w:ascii="Cambria" w:hAnsi="Cambria"/>
          <w:b w:val="false"/>
          <w:i w:val="false"/>
          <w:sz w:val="24"/>
          <w:szCs w:val="24"/>
          <w:lang w:val="lv-LV"/>
        </w:rPr>
        <w:t>2.2. Projekta autoruzraudzības darbi veicami no būvdarbu uzsākšanas dienas līdz objekta nodošanai ekspluatācijā, kā arī attiecīgo veikto būvdarbu garantijas laikā;</w:t>
      </w:r>
    </w:p>
    <w:p>
      <w:pPr>
        <w:pStyle w:val="Parasts"/>
        <w:tabs>
          <w:tab w:val="left" w:pos="709" w:leader="none"/>
        </w:tabs>
        <w:ind w:left="709" w:right="0" w:hanging="709"/>
        <w:jc w:val="both"/>
        <w:rPr>
          <w:rFonts w:ascii="Cambria" w:hAnsi="Cambria"/>
          <w:bCs/>
          <w:iCs/>
          <w:sz w:val="24"/>
          <w:szCs w:val="24"/>
          <w:lang w:val="lv-LV"/>
        </w:rPr>
      </w:pPr>
      <w:r>
        <w:rPr>
          <w:rFonts w:ascii="Cambria" w:hAnsi="Cambria"/>
          <w:sz w:val="24"/>
          <w:szCs w:val="24"/>
          <w:lang w:val="lv-LV"/>
        </w:rPr>
        <w:t>2.3.</w:t>
      </w:r>
      <w:r>
        <w:rPr>
          <w:rFonts w:ascii="Cambria" w:hAnsi="Cambria"/>
          <w:b/>
          <w:i/>
          <w:sz w:val="24"/>
          <w:szCs w:val="24"/>
          <w:lang w:val="lv-LV"/>
        </w:rPr>
        <w:t xml:space="preserve"> </w:t>
      </w:r>
      <w:r>
        <w:rPr>
          <w:rFonts w:ascii="Cambria" w:hAnsi="Cambria"/>
          <w:bCs/>
          <w:iCs/>
          <w:sz w:val="24"/>
          <w:szCs w:val="24"/>
          <w:lang w:val="lv-LV"/>
        </w:rPr>
        <w:t>Būvprojekta izstrāde, saskaņošana un nodošana Pasūtītājam – jāveic 25 (divdesmit piecu) nedēļu laikā no līguma noslēgšanas brīža.</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r>
        <w:rPr>
          <w:rFonts w:ascii="Cambria" w:hAnsi="Cambria"/>
          <w:b w:val="false"/>
          <w:i w:val="false"/>
          <w:sz w:val="24"/>
          <w:szCs w:val="24"/>
          <w:lang w:val="lv-LV"/>
        </w:rPr>
      </w:r>
    </w:p>
    <w:p>
      <w:pPr>
        <w:pStyle w:val="Parasts"/>
        <w:rPr>
          <w:lang w:val="lv-LV"/>
        </w:rPr>
      </w:pPr>
      <w:r>
        <w:rPr>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26" w:name="_Toc61422135"/>
      <w:bookmarkStart w:id="27" w:name="_Toc59334730"/>
      <w:bookmarkEnd w:id="26"/>
      <w:bookmarkEnd w:id="27"/>
      <w:r>
        <w:rPr>
          <w:rFonts w:ascii="Cambria" w:hAnsi="Cambria"/>
          <w:lang w:val="lv-LV"/>
        </w:rPr>
        <w:t xml:space="preserve">3. Prasības pretendentiem </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bookmarkStart w:id="28" w:name="_Toc59334731"/>
      <w:bookmarkStart w:id="29" w:name="_Toc61422136"/>
      <w:bookmarkStart w:id="30" w:name="_Toc53909470"/>
      <w:bookmarkEnd w:id="28"/>
      <w:r>
        <w:rPr>
          <w:rFonts w:ascii="Cambria" w:hAnsi="Cambria"/>
          <w:b w:val="false"/>
          <w:i w:val="false"/>
          <w:sz w:val="24"/>
          <w:szCs w:val="24"/>
          <w:lang w:val="lv-LV"/>
        </w:rPr>
        <w:t xml:space="preserve">3.1. Nosacījumi pretendenta dalībai </w:t>
      </w:r>
      <w:bookmarkEnd w:id="29"/>
      <w:bookmarkEnd w:id="30"/>
      <w:r>
        <w:rPr>
          <w:rFonts w:ascii="Cambria" w:hAnsi="Cambria"/>
          <w:b w:val="false"/>
          <w:i w:val="false"/>
          <w:sz w:val="24"/>
          <w:szCs w:val="24"/>
          <w:lang w:val="lv-LV"/>
        </w:rPr>
        <w:t>iepirkumā:</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r>
        <w:rPr>
          <w:rFonts w:ascii="Cambria" w:hAnsi="Cambria"/>
          <w:b w:val="false"/>
          <w:i w:val="false"/>
          <w:sz w:val="24"/>
          <w:szCs w:val="24"/>
          <w:lang w:val="lv-LV"/>
        </w:rPr>
        <w:t>3.1.1. Pasūtītājs izslēdz pretendentu no turpmākās dalības iepirkuma procedūrā, ja netiek izpildītas Publisko iepirkumu likuma 8.</w:t>
      </w:r>
      <w:r>
        <w:rPr>
          <w:rFonts w:ascii="Cambria" w:hAnsi="Cambria"/>
          <w:b w:val="false"/>
          <w:i w:val="false"/>
          <w:sz w:val="24"/>
          <w:szCs w:val="24"/>
          <w:vertAlign w:val="superscript"/>
          <w:lang w:val="lv-LV"/>
        </w:rPr>
        <w:t xml:space="preserve">2  </w:t>
      </w:r>
      <w:r>
        <w:rPr>
          <w:rFonts w:ascii="Cambria" w:hAnsi="Cambria"/>
          <w:b w:val="false"/>
          <w:i w:val="false"/>
          <w:sz w:val="24"/>
          <w:szCs w:val="24"/>
          <w:lang w:val="lv-LV"/>
        </w:rPr>
        <w:t>panta piektās daļas prasības.</w:t>
      </w:r>
    </w:p>
    <w:p>
      <w:pPr>
        <w:pStyle w:val="Parasts"/>
        <w:jc w:val="both"/>
        <w:rPr>
          <w:rFonts w:ascii="Cambria" w:hAnsi="Cambria"/>
          <w:sz w:val="24"/>
          <w:szCs w:val="24"/>
          <w:lang w:val="lv-LV"/>
        </w:rPr>
      </w:pPr>
      <w:r>
        <w:rPr>
          <w:rFonts w:ascii="Cambria" w:hAnsi="Cambria"/>
          <w:sz w:val="24"/>
          <w:szCs w:val="24"/>
          <w:lang w:val="lv-LV"/>
        </w:rPr>
        <w:t xml:space="preserve">3.1.2. Pretendents ir reģistrēts Komercreģistrā vai līdzvērtīgā reģistrā ārvalstīs. </w:t>
      </w:r>
    </w:p>
    <w:p>
      <w:pPr>
        <w:pStyle w:val="Parasts"/>
        <w:ind w:left="709" w:right="0" w:hanging="709"/>
        <w:jc w:val="both"/>
        <w:rPr>
          <w:rFonts w:ascii="Cambria" w:hAnsi="Cambria"/>
          <w:color w:val="000000"/>
          <w:sz w:val="24"/>
          <w:szCs w:val="24"/>
          <w:lang w:val="lv-LV"/>
        </w:rPr>
      </w:pPr>
      <w:r>
        <w:rPr>
          <w:rFonts w:ascii="Cambria" w:hAnsi="Cambria"/>
          <w:color w:val="000000"/>
          <w:sz w:val="24"/>
          <w:szCs w:val="24"/>
          <w:lang w:val="lv-LV"/>
        </w:rPr>
        <w:t>3.1.3. Pretendents ir reģistrēts Būvkomersantu reģistrā.</w:t>
      </w:r>
    </w:p>
    <w:p>
      <w:pPr>
        <w:pStyle w:val="Heading2"/>
        <w:widowControl/>
        <w:tabs>
          <w:tab w:val="left" w:pos="576" w:leader="none"/>
        </w:tabs>
        <w:overflowPunct w:val="false"/>
        <w:spacing w:before="0" w:after="0"/>
        <w:ind w:left="576" w:right="0" w:hanging="576"/>
        <w:jc w:val="both"/>
        <w:rPr>
          <w:rFonts w:ascii="Cambria" w:hAnsi="Cambria"/>
          <w:b w:val="false"/>
          <w:i w:val="false"/>
          <w:sz w:val="24"/>
          <w:szCs w:val="24"/>
          <w:lang w:val="lv-LV"/>
        </w:rPr>
      </w:pPr>
      <w:bookmarkStart w:id="31" w:name="_Toc61422137"/>
      <w:bookmarkStart w:id="32" w:name="_Toc53909471"/>
      <w:r>
        <w:rPr>
          <w:rFonts w:ascii="Cambria" w:hAnsi="Cambria"/>
          <w:b w:val="false"/>
          <w:i w:val="false"/>
          <w:sz w:val="24"/>
          <w:szCs w:val="24"/>
          <w:lang w:val="lv-LV"/>
        </w:rPr>
        <w:t xml:space="preserve">3.2. </w:t>
        <w:tab/>
        <w:t xml:space="preserve">Prasības attiecībā uz pretendenta saimniecisko un finansiālo stāvokli </w:t>
      </w:r>
      <w:bookmarkEnd w:id="31"/>
      <w:bookmarkEnd w:id="32"/>
      <w:r>
        <w:rPr>
          <w:rFonts w:ascii="Cambria" w:hAnsi="Cambria"/>
          <w:b w:val="false"/>
          <w:i w:val="false"/>
          <w:sz w:val="24"/>
          <w:szCs w:val="24"/>
          <w:lang w:val="lv-LV"/>
        </w:rPr>
        <w:t>un iespējām veikt būvdarbus:</w:t>
      </w:r>
    </w:p>
    <w:p>
      <w:pPr>
        <w:pStyle w:val="Parasts"/>
        <w:ind w:left="709" w:right="0" w:hanging="709"/>
        <w:jc w:val="both"/>
        <w:rPr>
          <w:rFonts w:ascii="Cambria" w:hAnsi="Cambria"/>
          <w:sz w:val="24"/>
          <w:szCs w:val="24"/>
          <w:lang w:val="lv-LV"/>
        </w:rPr>
      </w:pPr>
      <w:r>
        <w:rPr>
          <w:rFonts w:ascii="Cambria" w:hAnsi="Cambria"/>
          <w:sz w:val="24"/>
          <w:szCs w:val="24"/>
          <w:lang w:val="lv-LV"/>
        </w:rPr>
        <w:t>3.2.1. Pretendentam ir pieredze vismaz 3 (trīs) līdzīgu projektu izstrādē un to autoruzraudzībā.</w:t>
      </w:r>
    </w:p>
    <w:p>
      <w:pPr>
        <w:pStyle w:val="Parasts"/>
        <w:ind w:left="709" w:right="0" w:hanging="709"/>
        <w:jc w:val="both"/>
        <w:rPr>
          <w:rFonts w:ascii="Cambria" w:hAnsi="Cambria"/>
          <w:sz w:val="24"/>
          <w:szCs w:val="24"/>
          <w:lang w:val="lv-LV"/>
        </w:rPr>
      </w:pPr>
      <w:r>
        <w:rPr>
          <w:rFonts w:ascii="Cambria" w:hAnsi="Cambria"/>
          <w:sz w:val="24"/>
          <w:szCs w:val="24"/>
          <w:lang w:val="lv-LV"/>
        </w:rPr>
        <w:t>3.2.2. Pretendentam jānodrošina atbilstoši kvalificētu un pieredzējušu sertificētu speciālistu piesaistīšana projektēšanas veikšanā, kuriem ir izsniegti attiecīgie sertifikāti vai apliecības visu tehniskajā specifikācijā minēto projektēšanas darbu veikšanai, proti, piedāvājumam jāpievieno visu norādīto speciālistu kvalifikāciju apliecinošu dokumentu kopijas.</w:t>
      </w:r>
    </w:p>
    <w:p>
      <w:pPr>
        <w:pStyle w:val="TextBody"/>
        <w:spacing w:before="0" w:after="0"/>
        <w:ind w:left="680" w:right="0" w:hanging="680"/>
        <w:jc w:val="both"/>
        <w:rPr>
          <w:rFonts w:ascii="Cambria" w:hAnsi="Cambria"/>
          <w:sz w:val="24"/>
          <w:szCs w:val="24"/>
          <w:lang w:val="lv-LV"/>
        </w:rPr>
      </w:pPr>
      <w:r>
        <w:rPr>
          <w:rFonts w:ascii="Cambria" w:hAnsi="Cambria"/>
          <w:sz w:val="24"/>
          <w:szCs w:val="24"/>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33" w:name="_Toc61422139"/>
      <w:bookmarkEnd w:id="33"/>
      <w:r>
        <w:rPr>
          <w:rFonts w:ascii="Cambria" w:hAnsi="Cambria"/>
          <w:lang w:val="lv-LV"/>
        </w:rPr>
        <w:t>4. Iesniedzamie dokumenti</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bookmarkStart w:id="34" w:name="_Toc61422140"/>
      <w:r>
        <w:rPr>
          <w:rFonts w:ascii="Cambria" w:hAnsi="Cambria"/>
          <w:b w:val="false"/>
          <w:i w:val="false"/>
          <w:sz w:val="24"/>
          <w:szCs w:val="24"/>
          <w:lang w:val="lv-LV"/>
        </w:rPr>
        <w:t>4.1. Pretendentu kvalifikācijas dokumenti</w:t>
      </w:r>
      <w:bookmarkEnd w:id="34"/>
      <w:r>
        <w:rPr>
          <w:rFonts w:ascii="Cambria" w:hAnsi="Cambria"/>
          <w:b w:val="false"/>
          <w:i w:val="false"/>
          <w:sz w:val="24"/>
          <w:szCs w:val="24"/>
          <w:lang w:val="lv-LV"/>
        </w:rPr>
        <w:t>:</w:t>
      </w:r>
    </w:p>
    <w:p>
      <w:pPr>
        <w:pStyle w:val="BodyTextIndent3"/>
        <w:spacing w:before="0" w:after="0"/>
        <w:rPr>
          <w:rFonts w:ascii="Cambria" w:hAnsi="Cambria"/>
          <w:lang w:val="lv-LV"/>
        </w:rPr>
      </w:pPr>
      <w:bookmarkStart w:id="35" w:name="_Toc59334731"/>
      <w:bookmarkEnd w:id="35"/>
      <w:r>
        <w:rPr>
          <w:rFonts w:ascii="Cambria" w:hAnsi="Cambria"/>
          <w:lang w:val="lv-LV"/>
        </w:rPr>
        <w:t>4.1.1. Vismaz trīs līdzīgas nozīmes objektu apraksts (norādot  būvju veidus, vietu un izpildes termiņu, kontaktpersonu, kā arī to, vai visi darbi ir veikti atbilstoši attiecīgiem normatīvajiem aktiem un pienācīgi pabeigti [Saraksts noformējams atbilstoši Nolikumam pievienotajai formai (2.pielikums)].</w:t>
      </w:r>
    </w:p>
    <w:p>
      <w:pPr>
        <w:pStyle w:val="TextBody"/>
        <w:spacing w:before="0" w:after="0"/>
        <w:ind w:left="720" w:right="0" w:hanging="720"/>
        <w:rPr>
          <w:rFonts w:ascii="Cambria" w:hAnsi="Cambria"/>
          <w:sz w:val="24"/>
          <w:szCs w:val="24"/>
          <w:lang w:val="lv-LV"/>
        </w:rPr>
      </w:pPr>
      <w:r>
        <w:rPr>
          <w:rFonts w:ascii="Cambria" w:hAnsi="Cambria"/>
          <w:sz w:val="24"/>
          <w:szCs w:val="24"/>
          <w:lang w:val="lv-LV"/>
        </w:rPr>
        <w:t>4.1.2. Projektētāju sertifikātu kopijas</w:t>
      </w:r>
      <w:r>
        <w:rPr>
          <w:rFonts w:ascii="Cambria" w:hAnsi="Cambria"/>
          <w:color w:val="000000"/>
          <w:lang w:val="lv-LV"/>
        </w:rPr>
        <w:t xml:space="preserve"> </w:t>
      </w:r>
      <w:r>
        <w:rPr>
          <w:rFonts w:ascii="Cambria" w:hAnsi="Cambria"/>
          <w:sz w:val="24"/>
          <w:szCs w:val="24"/>
          <w:lang w:val="lv-LV"/>
        </w:rPr>
        <w:t>[Saraksts noformējams atbilstoši Nolikumam pievienotajai formai (2.pielikums)].</w:t>
      </w:r>
    </w:p>
    <w:p>
      <w:pPr>
        <w:pStyle w:val="Heading2"/>
        <w:widowControl/>
        <w:tabs>
          <w:tab w:val="left" w:pos="576" w:leader="none"/>
        </w:tabs>
        <w:overflowPunct w:val="false"/>
        <w:spacing w:before="0" w:after="0"/>
        <w:ind w:left="576" w:right="0" w:hanging="576"/>
        <w:rPr>
          <w:rFonts w:ascii="Cambria" w:hAnsi="Cambria"/>
          <w:b w:val="false"/>
          <w:bCs w:val="false"/>
          <w:i w:val="false"/>
          <w:iCs w:val="false"/>
          <w:color w:val="000000"/>
          <w:sz w:val="24"/>
          <w:szCs w:val="24"/>
          <w:lang w:val="lv-LV"/>
        </w:rPr>
      </w:pPr>
      <w:bookmarkStart w:id="36" w:name="_Toc61422141"/>
      <w:r>
        <w:rPr>
          <w:rFonts w:ascii="Cambria" w:hAnsi="Cambria"/>
          <w:b w:val="false"/>
          <w:bCs w:val="false"/>
          <w:i w:val="false"/>
          <w:iCs w:val="false"/>
          <w:color w:val="000000"/>
          <w:sz w:val="24"/>
          <w:szCs w:val="24"/>
          <w:lang w:val="lv-LV"/>
        </w:rPr>
        <w:t xml:space="preserve">4.2. </w:t>
      </w:r>
      <w:bookmarkEnd w:id="36"/>
      <w:r>
        <w:rPr>
          <w:rFonts w:ascii="Cambria" w:hAnsi="Cambria"/>
          <w:b w:val="false"/>
          <w:bCs w:val="false"/>
          <w:i w:val="false"/>
          <w:iCs w:val="false"/>
          <w:color w:val="000000"/>
          <w:sz w:val="24"/>
          <w:szCs w:val="24"/>
          <w:lang w:val="lv-LV"/>
        </w:rPr>
        <w:t>Pretendenta pieteikums iepirkumam (1.pielikums).</w:t>
      </w:r>
    </w:p>
    <w:p>
      <w:pPr>
        <w:pStyle w:val="Heading2"/>
        <w:widowControl/>
        <w:tabs>
          <w:tab w:val="left" w:pos="576" w:leader="none"/>
        </w:tabs>
        <w:overflowPunct w:val="false"/>
        <w:spacing w:before="0" w:after="0"/>
        <w:ind w:left="576" w:right="0" w:hanging="576"/>
        <w:rPr>
          <w:rFonts w:ascii="Cambria" w:hAnsi="Cambria"/>
          <w:b w:val="false"/>
          <w:i w:val="false"/>
          <w:sz w:val="24"/>
          <w:szCs w:val="24"/>
          <w:lang w:val="lv-LV"/>
        </w:rPr>
      </w:pPr>
      <w:r>
        <w:rPr>
          <w:rFonts w:ascii="Cambria" w:hAnsi="Cambria"/>
          <w:b w:val="false"/>
          <w:i w:val="false"/>
          <w:sz w:val="24"/>
          <w:szCs w:val="24"/>
          <w:lang w:val="lv-LV"/>
        </w:rPr>
        <w:t>4.3. Pretendenta finanšu piedāvājums (5.Pielikums)</w:t>
      </w:r>
    </w:p>
    <w:p>
      <w:pPr>
        <w:pStyle w:val="Heading1"/>
        <w:widowControl/>
        <w:tabs>
          <w:tab w:val="left" w:pos="432" w:leader="none"/>
        </w:tabs>
        <w:overflowPunct w:val="false"/>
        <w:spacing w:before="0" w:after="0"/>
        <w:ind w:left="432" w:right="0" w:hanging="432"/>
        <w:rPr>
          <w:rFonts w:ascii="Cambria" w:hAnsi="Cambria"/>
          <w:lang w:val="lv-LV"/>
        </w:rPr>
      </w:pPr>
      <w:bookmarkStart w:id="37" w:name="_Toc61422143"/>
      <w:bookmarkStart w:id="38" w:name="_Toc59334737"/>
      <w:bookmarkStart w:id="39" w:name="_Toc61422143"/>
      <w:bookmarkStart w:id="40" w:name="_Toc59334737"/>
      <w:r>
        <w:rPr>
          <w:rFonts w:ascii="Cambria" w:hAnsi="Cambria"/>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41" w:name="_Toc61422143"/>
      <w:bookmarkStart w:id="42" w:name="_Toc59334737"/>
      <w:bookmarkEnd w:id="41"/>
      <w:bookmarkEnd w:id="42"/>
      <w:r>
        <w:rPr>
          <w:rFonts w:ascii="Cambria" w:hAnsi="Cambria"/>
          <w:lang w:val="lv-LV"/>
        </w:rPr>
        <w:t>5. Piedāvājumu vērtēšana un piedāvājuma izvēles kritēriji</w:t>
      </w:r>
    </w:p>
    <w:p>
      <w:pPr>
        <w:pStyle w:val="Parasts"/>
        <w:ind w:left="680" w:right="0" w:hanging="680"/>
        <w:jc w:val="both"/>
        <w:rPr>
          <w:rFonts w:ascii="Cambria" w:hAnsi="Cambria"/>
          <w:sz w:val="24"/>
          <w:szCs w:val="24"/>
          <w:lang w:val="lv-LV"/>
        </w:rPr>
      </w:pPr>
      <w:r>
        <w:rPr>
          <w:rFonts w:ascii="Cambria" w:hAnsi="Cambria"/>
          <w:sz w:val="24"/>
          <w:szCs w:val="24"/>
          <w:lang w:val="lv-LV"/>
        </w:rPr>
        <w:t>5.1.</w:t>
        <w:tab/>
        <w:t>Iepirkuma komisija izvēlas piedāvājumu ar viszemāko cenu no piedāvājumiem, kas atbilst Nolikuma prasībām.</w:t>
      </w:r>
    </w:p>
    <w:p>
      <w:pPr>
        <w:pStyle w:val="Parasts"/>
        <w:ind w:left="720" w:right="0" w:hanging="720"/>
        <w:jc w:val="both"/>
        <w:rPr>
          <w:rFonts w:ascii="Cambria" w:hAnsi="Cambria"/>
          <w:bCs/>
          <w:sz w:val="24"/>
          <w:szCs w:val="24"/>
          <w:lang w:val="lv-LV"/>
        </w:rPr>
      </w:pPr>
      <w:r>
        <w:rPr>
          <w:rFonts w:ascii="Cambria" w:hAnsi="Cambria"/>
          <w:bCs/>
          <w:sz w:val="24"/>
          <w:szCs w:val="24"/>
          <w:lang w:val="lv-LV"/>
        </w:rPr>
        <w:t>5.2.</w:t>
        <w:tab/>
        <w:t>Vērtējot piedāvājumu, komisija ņem vērā</w:t>
      </w:r>
      <w:r>
        <w:rPr>
          <w:rFonts w:ascii="Cambria" w:hAnsi="Cambria"/>
          <w:sz w:val="24"/>
          <w:szCs w:val="24"/>
          <w:lang w:val="lv-LV"/>
        </w:rPr>
        <w:t xml:space="preserve"> cenu bez pievienotās vērtības nodokļa</w:t>
      </w:r>
      <w:r>
        <w:rPr>
          <w:rFonts w:ascii="Cambria" w:hAnsi="Cambria"/>
          <w:bCs/>
          <w:sz w:val="24"/>
          <w:szCs w:val="24"/>
          <w:lang w:val="lv-LV"/>
        </w:rPr>
        <w:t>.</w:t>
      </w:r>
    </w:p>
    <w:p>
      <w:pPr>
        <w:pStyle w:val="Heading1"/>
        <w:widowControl/>
        <w:tabs>
          <w:tab w:val="left" w:pos="432" w:leader="none"/>
        </w:tabs>
        <w:overflowPunct w:val="false"/>
        <w:spacing w:before="0" w:after="0"/>
        <w:ind w:left="432" w:right="0" w:hanging="432"/>
        <w:rPr>
          <w:rFonts w:ascii="Cambria" w:hAnsi="Cambria"/>
          <w:lang w:val="lv-LV"/>
        </w:rPr>
      </w:pPr>
      <w:bookmarkStart w:id="43" w:name="_Toc59334738"/>
      <w:bookmarkStart w:id="44" w:name="_Toc61422147"/>
      <w:bookmarkStart w:id="45" w:name="_Toc59334738"/>
      <w:bookmarkStart w:id="46" w:name="_Toc61422147"/>
      <w:r>
        <w:rPr>
          <w:rFonts w:ascii="Cambria" w:hAnsi="Cambria"/>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47" w:name="_Toc61422147"/>
      <w:bookmarkEnd w:id="47"/>
      <w:r>
        <w:rPr>
          <w:rFonts w:ascii="Cambria" w:hAnsi="Cambria"/>
          <w:lang w:val="lv-LV"/>
        </w:rPr>
        <w:t>6. Iepirkuma līgums</w:t>
      </w:r>
    </w:p>
    <w:p>
      <w:pPr>
        <w:pStyle w:val="Parasts"/>
        <w:ind w:left="454" w:right="0" w:hanging="454"/>
        <w:jc w:val="both"/>
        <w:rPr>
          <w:rFonts w:ascii="Cambria" w:hAnsi="Cambria"/>
          <w:color w:val="000000"/>
          <w:sz w:val="24"/>
          <w:szCs w:val="24"/>
          <w:lang w:val="lv-LV"/>
        </w:rPr>
      </w:pPr>
      <w:r>
        <w:rPr>
          <w:rFonts w:ascii="Cambria" w:hAnsi="Cambria"/>
          <w:color w:val="000000"/>
          <w:sz w:val="24"/>
          <w:szCs w:val="24"/>
          <w:lang w:val="lv-LV"/>
        </w:rPr>
        <w:t>6.1. Pasūtītājs slēgs ar izraudzīto pretendentu iepirkuma līgumu, pamatojoties uz pretendenta piedāvājumu un saskaņā ar Nolikuma noteikumiem un projektēšanas līguma projektu (3.pielikums).</w:t>
      </w:r>
    </w:p>
    <w:p>
      <w:pPr>
        <w:pStyle w:val="Heading1"/>
        <w:widowControl/>
        <w:tabs>
          <w:tab w:val="left" w:pos="432" w:leader="none"/>
        </w:tabs>
        <w:overflowPunct w:val="false"/>
        <w:spacing w:before="0" w:after="0"/>
        <w:ind w:left="432" w:right="0" w:hanging="432"/>
        <w:rPr>
          <w:rFonts w:ascii="Cambria" w:hAnsi="Cambria"/>
          <w:lang w:val="lv-LV"/>
        </w:rPr>
      </w:pPr>
      <w:bookmarkStart w:id="48" w:name="_Toc61422148"/>
      <w:bookmarkStart w:id="49" w:name="_Toc61422148"/>
      <w:r>
        <w:rPr>
          <w:rFonts w:ascii="Cambria" w:hAnsi="Cambria"/>
          <w:lang w:val="lv-LV"/>
        </w:rPr>
      </w:r>
    </w:p>
    <w:p>
      <w:pPr>
        <w:pStyle w:val="Heading1"/>
        <w:widowControl/>
        <w:tabs>
          <w:tab w:val="left" w:pos="432" w:leader="none"/>
        </w:tabs>
        <w:overflowPunct w:val="false"/>
        <w:spacing w:before="0" w:after="0"/>
        <w:ind w:left="432" w:right="0" w:hanging="432"/>
        <w:rPr>
          <w:rFonts w:ascii="Cambria" w:hAnsi="Cambria"/>
          <w:lang w:val="lv-LV"/>
        </w:rPr>
      </w:pPr>
      <w:bookmarkStart w:id="50" w:name="_Toc59334738"/>
      <w:bookmarkStart w:id="51" w:name="_Toc61422148"/>
      <w:r>
        <w:rPr>
          <w:rFonts w:ascii="Cambria" w:hAnsi="Cambria"/>
          <w:lang w:val="lv-LV"/>
        </w:rPr>
        <w:t>7. Iepirkuma komisijas tiesības un pienākumi</w:t>
      </w:r>
      <w:bookmarkEnd w:id="50"/>
      <w:bookmarkEnd w:id="51"/>
      <w:r>
        <w:rPr>
          <w:rFonts w:ascii="Cambria" w:hAnsi="Cambria"/>
          <w:lang w:val="lv-LV"/>
        </w:rPr>
        <w:t xml:space="preserve"> </w:t>
      </w:r>
    </w:p>
    <w:p>
      <w:pPr>
        <w:pStyle w:val="Heading2"/>
        <w:widowControl/>
        <w:tabs>
          <w:tab w:val="left" w:pos="576" w:leader="none"/>
        </w:tabs>
        <w:overflowPunct w:val="false"/>
        <w:spacing w:before="0" w:after="0"/>
        <w:ind w:left="709" w:right="0" w:hanging="709"/>
        <w:rPr>
          <w:rFonts w:ascii="Cambria" w:hAnsi="Cambria"/>
          <w:b w:val="false"/>
          <w:i w:val="false"/>
          <w:sz w:val="24"/>
          <w:szCs w:val="24"/>
          <w:lang w:val="lv-LV"/>
        </w:rPr>
      </w:pPr>
      <w:bookmarkStart w:id="52" w:name="_Toc61422149"/>
      <w:bookmarkStart w:id="53" w:name="_Toc59334739"/>
      <w:r>
        <w:rPr>
          <w:rFonts w:ascii="Cambria" w:hAnsi="Cambria"/>
          <w:b w:val="false"/>
          <w:i w:val="false"/>
          <w:sz w:val="24"/>
          <w:szCs w:val="24"/>
          <w:lang w:val="lv-LV"/>
        </w:rPr>
        <w:t>7.1. Iepirkuma komisijas tiesības</w:t>
      </w:r>
      <w:bookmarkEnd w:id="52"/>
      <w:bookmarkEnd w:id="53"/>
      <w:r>
        <w:rPr>
          <w:rFonts w:ascii="Cambria" w:hAnsi="Cambria"/>
          <w:b w:val="false"/>
          <w:i w:val="false"/>
          <w:sz w:val="24"/>
          <w:szCs w:val="24"/>
          <w:lang w:val="lv-LV"/>
        </w:rPr>
        <w:t>:</w:t>
      </w:r>
    </w:p>
    <w:p>
      <w:pPr>
        <w:pStyle w:val="Heading2"/>
        <w:spacing w:before="0" w:after="0"/>
        <w:ind w:left="709" w:right="0" w:hanging="709"/>
        <w:jc w:val="both"/>
        <w:rPr>
          <w:rFonts w:ascii="Cambria" w:hAnsi="Cambria"/>
          <w:b w:val="false"/>
          <w:bCs w:val="false"/>
          <w:i w:val="false"/>
          <w:iCs w:val="false"/>
          <w:sz w:val="24"/>
          <w:lang w:val="lv-LV"/>
        </w:rPr>
      </w:pPr>
      <w:r>
        <w:rPr>
          <w:rFonts w:ascii="Cambria" w:hAnsi="Cambria"/>
          <w:b w:val="false"/>
          <w:bCs w:val="false"/>
          <w:i w:val="false"/>
          <w:iCs w:val="false"/>
          <w:sz w:val="24"/>
          <w:lang w:val="lv-LV"/>
        </w:rPr>
        <w:t>7.1.1. Pārbaudīt nepieciešamo informāciju kompetentā institūcijā, publiski pieejamās datubāzēs vai citos publiski pieejamos avotos, ja tas nepieciešams piedāvājumu atbilstības pārbaudei, pretendentu atlasei, piedāvājumu vērtēšanai un salīdzinā</w:t>
        <w:softHyphen/>
        <w:t>šanai, kā arī lūgt, lai pretendents vai kompetenta institūcija papildina vai izskaidro sertifikātus un dokumentus, kas iesniegti komisijai.</w:t>
      </w:r>
    </w:p>
    <w:p>
      <w:pPr>
        <w:pStyle w:val="TextBody"/>
        <w:spacing w:before="0" w:after="0"/>
        <w:ind w:left="709" w:right="0" w:hanging="709"/>
        <w:rPr>
          <w:rFonts w:ascii="Cambria" w:hAnsi="Cambria"/>
          <w:sz w:val="24"/>
          <w:szCs w:val="24"/>
          <w:lang w:val="lv-LV"/>
        </w:rPr>
      </w:pPr>
      <w:r>
        <w:rPr>
          <w:rFonts w:ascii="Cambria" w:hAnsi="Cambria"/>
          <w:sz w:val="24"/>
          <w:szCs w:val="24"/>
          <w:lang w:val="lv-LV"/>
        </w:rPr>
        <w:t>7.1.2. Labot aritmētiskās kļūdas pretendenta finanšu piedāvājumā, informējot par to pretendentu.</w:t>
      </w:r>
    </w:p>
    <w:p>
      <w:pPr>
        <w:pStyle w:val="TextBody"/>
        <w:spacing w:before="0" w:after="0"/>
        <w:ind w:left="709" w:right="0" w:hanging="709"/>
        <w:rPr>
          <w:rFonts w:ascii="Cambria" w:hAnsi="Cambria"/>
          <w:sz w:val="24"/>
          <w:szCs w:val="24"/>
          <w:lang w:val="lv-LV"/>
        </w:rPr>
      </w:pPr>
      <w:r>
        <w:rPr>
          <w:rFonts w:ascii="Cambria" w:hAnsi="Cambria"/>
          <w:sz w:val="24"/>
          <w:szCs w:val="24"/>
          <w:lang w:val="lv-LV"/>
        </w:rPr>
        <w:t>7.1.3. Pieaicināt ekspertu pretendentu un piedāvājumu pārbaudē un vērtēšanā.</w:t>
      </w:r>
    </w:p>
    <w:p>
      <w:pPr>
        <w:pStyle w:val="Parasts"/>
        <w:ind w:left="709" w:right="0" w:hanging="709"/>
        <w:jc w:val="both"/>
        <w:rPr>
          <w:rFonts w:ascii="Cambria" w:hAnsi="Cambria"/>
          <w:sz w:val="24"/>
          <w:szCs w:val="24"/>
          <w:lang w:val="lv-LV"/>
        </w:rPr>
      </w:pPr>
      <w:r>
        <w:rPr>
          <w:rFonts w:ascii="Cambria" w:hAnsi="Cambria"/>
          <w:sz w:val="24"/>
          <w:szCs w:val="24"/>
          <w:lang w:val="lv-LV"/>
        </w:rPr>
        <w:t>7.1.4. Izvēlēties nākamo piedāvājumu ar viszemāko cenu, ja izraudzītais pretendents atsakās slēgt iepirkuma līgumu ar pasūtītāju.</w:t>
      </w:r>
    </w:p>
    <w:p>
      <w:pPr>
        <w:pStyle w:val="Parasts"/>
        <w:ind w:left="709" w:right="0" w:hanging="709"/>
        <w:rPr>
          <w:rFonts w:ascii="Cambria" w:hAnsi="Cambria"/>
          <w:bCs/>
          <w:sz w:val="24"/>
          <w:szCs w:val="24"/>
          <w:lang w:val="lv-LV"/>
        </w:rPr>
      </w:pPr>
      <w:bookmarkStart w:id="54" w:name="_Toc61422150"/>
      <w:bookmarkStart w:id="55" w:name="_Toc59334740"/>
      <w:r>
        <w:rPr>
          <w:rFonts w:ascii="Cambria" w:hAnsi="Cambria"/>
          <w:bCs/>
          <w:sz w:val="24"/>
          <w:szCs w:val="24"/>
          <w:lang w:val="lv-LV"/>
        </w:rPr>
        <w:t>7.2.   Iepirkuma komisijas pienākumi</w:t>
      </w:r>
      <w:bookmarkEnd w:id="54"/>
      <w:bookmarkEnd w:id="55"/>
      <w:r>
        <w:rPr>
          <w:rFonts w:ascii="Cambria" w:hAnsi="Cambria"/>
          <w:bCs/>
          <w:sz w:val="24"/>
          <w:szCs w:val="24"/>
          <w:lang w:val="lv-LV"/>
        </w:rPr>
        <w:t>:</w:t>
      </w:r>
    </w:p>
    <w:p>
      <w:pPr>
        <w:pStyle w:val="Footer"/>
        <w:ind w:left="709" w:right="0" w:hanging="709"/>
        <w:rPr>
          <w:rFonts w:ascii="Cambria" w:hAnsi="Cambria"/>
          <w:sz w:val="24"/>
          <w:szCs w:val="24"/>
          <w:lang w:val="lv-LV"/>
        </w:rPr>
      </w:pPr>
      <w:r>
        <w:rPr>
          <w:rFonts w:ascii="Cambria" w:hAnsi="Cambria"/>
          <w:sz w:val="24"/>
          <w:szCs w:val="24"/>
          <w:lang w:val="lv-LV"/>
        </w:rPr>
        <w:t>7.2.1. Nodrošināt iepirkuma procedūras norisi un dokumentēšanu.</w:t>
      </w:r>
    </w:p>
    <w:p>
      <w:pPr>
        <w:pStyle w:val="Naisf"/>
        <w:spacing w:before="280" w:after="280"/>
        <w:ind w:left="709" w:right="0" w:hanging="709"/>
        <w:rPr>
          <w:rFonts w:ascii="Cambria" w:hAnsi="Cambria"/>
          <w:lang w:val="lv-LV"/>
        </w:rPr>
      </w:pPr>
      <w:r>
        <w:rPr>
          <w:rFonts w:ascii="Cambria" w:hAnsi="Cambria"/>
          <w:lang w:val="lv-LV"/>
        </w:rPr>
        <w:t>7.2.2. Nodrošināt pretendentu brīvu konkurenci, kā arī vienlīdzīgu un taisnīgu attieksmi pret tiem.</w:t>
      </w:r>
    </w:p>
    <w:p>
      <w:pPr>
        <w:pStyle w:val="Parasts"/>
        <w:ind w:left="709" w:right="0" w:hanging="709"/>
        <w:jc w:val="both"/>
        <w:rPr>
          <w:rFonts w:ascii="Cambria" w:hAnsi="Cambria"/>
          <w:sz w:val="24"/>
          <w:szCs w:val="24"/>
          <w:lang w:val="lv-LV"/>
        </w:rPr>
      </w:pPr>
      <w:r>
        <w:rPr>
          <w:rFonts w:ascii="Cambria" w:hAnsi="Cambria"/>
          <w:sz w:val="24"/>
          <w:szCs w:val="24"/>
          <w:lang w:val="lv-LV"/>
        </w:rPr>
        <w:t>7.2.3. Pēc ieinteresēto piegādātāju pieprasījuma normatīvajos aktos noteiktajā kārtībā sniegt informāciju par Nolikumu.</w:t>
      </w:r>
    </w:p>
    <w:p>
      <w:pPr>
        <w:pStyle w:val="TextBody"/>
        <w:spacing w:before="0" w:after="0"/>
        <w:ind w:left="709" w:right="0" w:hanging="709"/>
        <w:jc w:val="both"/>
        <w:rPr>
          <w:rFonts w:ascii="Cambria" w:hAnsi="Cambria"/>
          <w:sz w:val="24"/>
          <w:szCs w:val="24"/>
          <w:lang w:val="lv-LV"/>
        </w:rPr>
      </w:pPr>
      <w:r>
        <w:rPr>
          <w:rFonts w:ascii="Cambria" w:hAnsi="Cambria"/>
          <w:sz w:val="24"/>
          <w:szCs w:val="24"/>
          <w:lang w:val="lv-LV"/>
        </w:rPr>
        <w:t>7.2.4. Vērtēt pretendentus un to iesniegtos piedāvājumus saskaņā ar Likumu, citiem normatīvajiem aktiem un šo Nolikumu, izvēlēties piedāvājumu vai pieņemt lēmumu par iepirkuma izbeigšanu, neizvēloties nevienu piedāvājumu.</w:t>
      </w:r>
    </w:p>
    <w:p>
      <w:pPr>
        <w:pStyle w:val="Parasts"/>
        <w:rPr>
          <w:rFonts w:ascii="Cambria" w:hAnsi="Cambria"/>
          <w:sz w:val="24"/>
          <w:szCs w:val="24"/>
          <w:lang w:val="lv-LV"/>
        </w:rPr>
      </w:pPr>
      <w:r>
        <w:rPr>
          <w:rFonts w:ascii="Cambria" w:hAnsi="Cambria"/>
          <w:sz w:val="24"/>
          <w:szCs w:val="24"/>
          <w:lang w:val="lv-LV"/>
        </w:rPr>
        <w:t xml:space="preserve">  </w:t>
      </w:r>
    </w:p>
    <w:p>
      <w:pPr>
        <w:pStyle w:val="Heading1"/>
        <w:widowControl/>
        <w:tabs>
          <w:tab w:val="left" w:pos="432" w:leader="none"/>
        </w:tabs>
        <w:overflowPunct w:val="false"/>
        <w:spacing w:before="0" w:after="0"/>
        <w:ind w:left="432" w:right="0" w:hanging="432"/>
        <w:rPr>
          <w:rFonts w:ascii="Cambria" w:hAnsi="Cambria"/>
          <w:lang w:val="lv-LV"/>
        </w:rPr>
      </w:pPr>
      <w:bookmarkStart w:id="56" w:name="_Toc61422151"/>
      <w:bookmarkStart w:id="57" w:name="_Toc59334741"/>
      <w:r>
        <w:rPr>
          <w:rFonts w:ascii="Cambria" w:hAnsi="Cambria"/>
          <w:lang w:val="lv-LV"/>
        </w:rPr>
        <w:t>8. Pretendenta tiesības un pienākumi</w:t>
      </w:r>
      <w:bookmarkEnd w:id="56"/>
      <w:bookmarkEnd w:id="57"/>
      <w:r>
        <w:rPr>
          <w:rFonts w:ascii="Cambria" w:hAnsi="Cambria"/>
          <w:lang w:val="lv-LV"/>
        </w:rPr>
        <w:t xml:space="preserve"> </w:t>
      </w:r>
    </w:p>
    <w:p>
      <w:pPr>
        <w:pStyle w:val="Heading2"/>
        <w:widowControl/>
        <w:tabs>
          <w:tab w:val="left" w:pos="576" w:leader="none"/>
        </w:tabs>
        <w:overflowPunct w:val="false"/>
        <w:spacing w:before="0" w:after="0"/>
        <w:ind w:left="578" w:right="0" w:hanging="578"/>
        <w:rPr>
          <w:rFonts w:ascii="Cambria" w:hAnsi="Cambria"/>
          <w:b w:val="false"/>
          <w:i w:val="false"/>
          <w:sz w:val="24"/>
          <w:szCs w:val="24"/>
          <w:lang w:val="lv-LV"/>
        </w:rPr>
      </w:pPr>
      <w:bookmarkStart w:id="58" w:name="_Toc61422152"/>
      <w:bookmarkStart w:id="59" w:name="_Toc59334742"/>
      <w:r>
        <w:rPr>
          <w:rFonts w:ascii="Cambria" w:hAnsi="Cambria"/>
          <w:b w:val="false"/>
          <w:i w:val="false"/>
          <w:sz w:val="24"/>
          <w:szCs w:val="24"/>
          <w:lang w:val="lv-LV"/>
        </w:rPr>
        <w:t>8.1. Pretendenta tiesības</w:t>
      </w:r>
      <w:bookmarkEnd w:id="58"/>
      <w:bookmarkEnd w:id="59"/>
      <w:r>
        <w:rPr>
          <w:rFonts w:ascii="Cambria" w:hAnsi="Cambria"/>
          <w:b w:val="false"/>
          <w:i w:val="false"/>
          <w:sz w:val="24"/>
          <w:szCs w:val="24"/>
          <w:lang w:val="lv-LV"/>
        </w:rPr>
        <w:t>:</w:t>
      </w:r>
    </w:p>
    <w:p>
      <w:pPr>
        <w:pStyle w:val="Naisf"/>
        <w:spacing w:before="280" w:after="280"/>
        <w:ind w:left="720" w:right="0" w:hanging="720"/>
        <w:rPr>
          <w:rFonts w:ascii="Cambria" w:hAnsi="Cambria"/>
          <w:lang w:val="lv-LV"/>
        </w:rPr>
      </w:pPr>
      <w:r>
        <w:rPr>
          <w:rFonts w:ascii="Cambria" w:hAnsi="Cambria"/>
          <w:lang w:val="lv-LV"/>
        </w:rPr>
        <w:t>8.1.1. Apvienoties grupā ar citiem pretendentiem un iesniegt vienu kopēju piedāvājumu.</w:t>
      </w:r>
    </w:p>
    <w:p>
      <w:pPr>
        <w:pStyle w:val="Naisf"/>
        <w:spacing w:before="280" w:after="280"/>
        <w:ind w:left="720" w:right="0" w:hanging="720"/>
        <w:rPr>
          <w:rFonts w:ascii="Cambria" w:hAnsi="Cambria"/>
          <w:lang w:val="lv-LV"/>
        </w:rPr>
      </w:pPr>
      <w:r>
        <w:rPr>
          <w:rFonts w:ascii="Cambria" w:hAnsi="Cambria"/>
          <w:lang w:val="lv-LV"/>
        </w:rPr>
        <w:t>8.1.2. Pirms piedāvājumu iesniegšanas termiņa beigām grozīt vai atsaukt iesniegto piedāvājumu.</w:t>
      </w:r>
    </w:p>
    <w:p>
      <w:pPr>
        <w:pStyle w:val="Naisf"/>
        <w:spacing w:before="280" w:after="280"/>
        <w:ind w:left="720" w:right="0" w:hanging="720"/>
        <w:rPr>
          <w:rFonts w:ascii="Cambria" w:hAnsi="Cambria"/>
          <w:lang w:val="lv-LV"/>
        </w:rPr>
      </w:pPr>
      <w:r>
        <w:rPr>
          <w:rFonts w:ascii="Cambria" w:hAnsi="Cambria"/>
          <w:lang w:val="lv-LV"/>
        </w:rPr>
        <w:t>8.1.3. Piedalīties piedāvājumu atvēršanas sanāksmē.</w:t>
      </w:r>
    </w:p>
    <w:p>
      <w:pPr>
        <w:pStyle w:val="Naisf"/>
        <w:spacing w:before="280" w:after="280"/>
        <w:ind w:left="720" w:right="0" w:hanging="720"/>
        <w:rPr>
          <w:rFonts w:ascii="Cambria" w:hAnsi="Cambria"/>
          <w:lang w:val="lv-LV"/>
        </w:rPr>
      </w:pPr>
      <w:r>
        <w:rPr>
          <w:rFonts w:ascii="Cambria" w:hAnsi="Cambria"/>
          <w:lang w:val="lv-LV"/>
        </w:rPr>
        <w:t>8.1.4. Apsekot objektu nolikumā noteiktajā laikā un datumā.</w:t>
      </w:r>
    </w:p>
    <w:p>
      <w:pPr>
        <w:pStyle w:val="Naisf"/>
        <w:spacing w:before="280" w:after="280"/>
        <w:rPr>
          <w:rFonts w:ascii="Cambria" w:hAnsi="Cambria"/>
          <w:lang w:val="lv-LV"/>
        </w:rPr>
      </w:pPr>
      <w:r>
        <w:rPr>
          <w:rFonts w:ascii="Cambria" w:hAnsi="Cambria"/>
          <w:lang w:val="lv-LV"/>
        </w:rPr>
        <w:t>8.1.5. Saņemt piedāvājuma sagatavošanai nepieciešamo dokumentāciju.</w:t>
      </w:r>
    </w:p>
    <w:p>
      <w:pPr>
        <w:pStyle w:val="Heading2"/>
        <w:widowControl/>
        <w:tabs>
          <w:tab w:val="left" w:pos="576" w:leader="none"/>
        </w:tabs>
        <w:overflowPunct w:val="false"/>
        <w:spacing w:before="0" w:after="0"/>
        <w:ind w:left="578" w:right="0" w:hanging="578"/>
        <w:rPr>
          <w:rFonts w:ascii="Cambria" w:hAnsi="Cambria"/>
          <w:b w:val="false"/>
          <w:i w:val="false"/>
          <w:sz w:val="24"/>
          <w:szCs w:val="24"/>
          <w:lang w:val="lv-LV"/>
        </w:rPr>
      </w:pPr>
      <w:bookmarkStart w:id="60" w:name="_Toc61422153"/>
      <w:bookmarkStart w:id="61" w:name="_Toc59334743"/>
      <w:r>
        <w:rPr>
          <w:rFonts w:ascii="Cambria" w:hAnsi="Cambria"/>
          <w:b w:val="false"/>
          <w:i w:val="false"/>
          <w:sz w:val="24"/>
          <w:szCs w:val="24"/>
          <w:lang w:val="lv-LV"/>
        </w:rPr>
        <w:t>8.2. Pretendenta pienākumi</w:t>
      </w:r>
      <w:bookmarkEnd w:id="60"/>
      <w:bookmarkEnd w:id="61"/>
      <w:r>
        <w:rPr>
          <w:rFonts w:ascii="Cambria" w:hAnsi="Cambria"/>
          <w:b w:val="false"/>
          <w:i w:val="false"/>
          <w:sz w:val="24"/>
          <w:szCs w:val="24"/>
          <w:lang w:val="lv-LV"/>
        </w:rPr>
        <w:t>:</w:t>
      </w:r>
    </w:p>
    <w:p>
      <w:pPr>
        <w:pStyle w:val="Naisf"/>
        <w:spacing w:before="280" w:after="280"/>
        <w:rPr>
          <w:rFonts w:ascii="Cambria" w:hAnsi="Cambria"/>
          <w:lang w:val="lv-LV"/>
        </w:rPr>
      </w:pPr>
      <w:r>
        <w:rPr>
          <w:rFonts w:ascii="Cambria" w:hAnsi="Cambria"/>
          <w:lang w:val="lv-LV"/>
        </w:rPr>
        <w:t>8.2.1. Sagatavot piedāvājumus atbilstoši Nolikuma prasībām.</w:t>
      </w:r>
    </w:p>
    <w:p>
      <w:pPr>
        <w:pStyle w:val="Naisf"/>
        <w:spacing w:before="280" w:after="280"/>
        <w:rPr>
          <w:rFonts w:ascii="Cambria" w:hAnsi="Cambria"/>
          <w:lang w:val="lv-LV"/>
        </w:rPr>
      </w:pPr>
      <w:r>
        <w:rPr>
          <w:rFonts w:ascii="Cambria" w:hAnsi="Cambria"/>
          <w:lang w:val="lv-LV"/>
        </w:rPr>
        <w:t>8.2.2. Sniegt patiesu informāciju par savu kvalifikāciju un piedāvājumu.</w:t>
      </w:r>
    </w:p>
    <w:p>
      <w:pPr>
        <w:pStyle w:val="Naisf"/>
        <w:spacing w:before="280" w:after="280"/>
        <w:ind w:left="720" w:right="0" w:hanging="720"/>
        <w:rPr>
          <w:rFonts w:ascii="Cambria" w:hAnsi="Cambria"/>
          <w:lang w:val="lv-LV"/>
        </w:rPr>
      </w:pPr>
      <w:r>
        <w:rPr>
          <w:rFonts w:ascii="Cambria" w:hAnsi="Cambria"/>
          <w:lang w:val="lv-LV"/>
        </w:rPr>
        <w:t>8.2.3. Sniegt atbildes uz iepirkuma komisijas pieprasījumiem par papildu informāciju, kas nepieciešama pretendentu atlasei, piedāvājumu atbilstības pārbaudei, salīdzināšanai un vērtēšanai.</w:t>
      </w:r>
    </w:p>
    <w:p>
      <w:pPr>
        <w:pStyle w:val="Naisf"/>
        <w:spacing w:before="280" w:after="280"/>
        <w:ind w:left="720" w:right="0" w:hanging="720"/>
        <w:rPr>
          <w:rFonts w:ascii="Cambria" w:hAnsi="Cambria"/>
          <w:lang w:val="lv-LV"/>
        </w:rPr>
      </w:pPr>
      <w:r>
        <w:rPr>
          <w:rFonts w:ascii="Cambria" w:hAnsi="Cambria"/>
          <w:lang w:val="lv-LV"/>
        </w:rPr>
      </w:r>
    </w:p>
    <w:p>
      <w:pPr>
        <w:pStyle w:val="BodyText2"/>
        <w:tabs>
          <w:tab w:val="left" w:pos="319" w:leader="none"/>
        </w:tabs>
        <w:spacing w:lineRule="auto" w:line="240" w:before="0" w:after="0"/>
        <w:rPr>
          <w:rFonts w:ascii="Cambria" w:hAnsi="Cambria"/>
          <w:b/>
          <w:sz w:val="24"/>
          <w:szCs w:val="24"/>
          <w:lang w:val="lv-LV"/>
        </w:rPr>
      </w:pPr>
      <w:r>
        <w:rPr>
          <w:rFonts w:ascii="Cambria" w:hAnsi="Cambria"/>
          <w:b/>
          <w:sz w:val="24"/>
          <w:szCs w:val="24"/>
          <w:lang w:val="lv-LV"/>
        </w:rPr>
        <w:t>Pielikumi:</w:t>
      </w:r>
    </w:p>
    <w:p>
      <w:pPr>
        <w:pStyle w:val="BodyText2"/>
        <w:tabs>
          <w:tab w:val="left" w:pos="319" w:leader="none"/>
        </w:tabs>
        <w:spacing w:lineRule="auto" w:line="240" w:before="0" w:after="0"/>
        <w:rPr>
          <w:rFonts w:ascii="Cambria" w:hAnsi="Cambria"/>
          <w:bCs/>
          <w:color w:val="000000"/>
          <w:sz w:val="24"/>
          <w:szCs w:val="24"/>
          <w:lang w:val="lv-LV"/>
        </w:rPr>
      </w:pPr>
      <w:r>
        <w:rPr>
          <w:rFonts w:ascii="Cambria" w:hAnsi="Cambria"/>
          <w:bCs/>
          <w:color w:val="000000"/>
          <w:sz w:val="24"/>
          <w:szCs w:val="24"/>
          <w:lang w:val="lv-LV"/>
        </w:rPr>
        <w:t>1. pielikums Pretendenta pieteikums iepirkumam .</w:t>
      </w:r>
    </w:p>
    <w:p>
      <w:pPr>
        <w:pStyle w:val="BodyText2"/>
        <w:tabs>
          <w:tab w:val="left" w:pos="319" w:leader="none"/>
        </w:tabs>
        <w:spacing w:lineRule="auto" w:line="240" w:before="0" w:after="0"/>
        <w:rPr>
          <w:rFonts w:ascii="Cambria" w:hAnsi="Cambria"/>
          <w:color w:val="000000"/>
          <w:sz w:val="24"/>
          <w:szCs w:val="24"/>
          <w:lang w:val="lv-LV"/>
        </w:rPr>
      </w:pPr>
      <w:r>
        <w:rPr>
          <w:rFonts w:ascii="Cambria" w:hAnsi="Cambria"/>
          <w:bCs/>
          <w:color w:val="000000"/>
          <w:sz w:val="24"/>
          <w:szCs w:val="24"/>
          <w:lang w:val="lv-LV"/>
        </w:rPr>
        <w:t xml:space="preserve">2. pielikums. </w:t>
      </w:r>
      <w:r>
        <w:rPr>
          <w:rFonts w:ascii="Cambria" w:hAnsi="Cambria"/>
          <w:color w:val="000000"/>
          <w:sz w:val="24"/>
          <w:szCs w:val="24"/>
          <w:lang w:val="lv-LV"/>
        </w:rPr>
        <w:t>Pretendenta veikto projektēšanas darbu  un sertificēto speciālistu saraksts.</w:t>
      </w:r>
    </w:p>
    <w:p>
      <w:pPr>
        <w:pStyle w:val="Parasts"/>
        <w:rPr>
          <w:rFonts w:ascii="Cambria" w:hAnsi="Cambria"/>
          <w:color w:val="000000"/>
          <w:sz w:val="24"/>
          <w:szCs w:val="24"/>
          <w:lang w:val="lv-LV"/>
        </w:rPr>
      </w:pPr>
      <w:r>
        <w:rPr>
          <w:rFonts w:ascii="Cambria" w:hAnsi="Cambria"/>
          <w:color w:val="000000"/>
          <w:sz w:val="24"/>
          <w:szCs w:val="24"/>
          <w:lang w:val="lv-LV"/>
        </w:rPr>
        <w:t>3. pielikums. Līguma projekts.</w:t>
      </w:r>
    </w:p>
    <w:p>
      <w:pPr>
        <w:pStyle w:val="Parasts"/>
        <w:rPr>
          <w:rFonts w:ascii="Cambria" w:hAnsi="Cambria"/>
          <w:color w:val="000000"/>
          <w:sz w:val="24"/>
          <w:szCs w:val="24"/>
          <w:lang w:val="lv-LV"/>
        </w:rPr>
      </w:pPr>
      <w:r>
        <w:rPr>
          <w:rFonts w:ascii="Cambria" w:hAnsi="Cambria"/>
          <w:color w:val="000000"/>
          <w:sz w:val="24"/>
          <w:szCs w:val="24"/>
          <w:lang w:val="lv-LV"/>
        </w:rPr>
        <w:t>4. pielikums. Projektēšanas uzdevums.</w:t>
      </w:r>
    </w:p>
    <w:p>
      <w:pPr>
        <w:pStyle w:val="Parasts"/>
        <w:rPr>
          <w:rFonts w:ascii="Cambria" w:hAnsi="Cambria"/>
          <w:bCs/>
          <w:color w:val="000000"/>
          <w:sz w:val="24"/>
          <w:szCs w:val="24"/>
          <w:lang w:val="lv-LV"/>
        </w:rPr>
      </w:pPr>
      <w:r>
        <w:rPr>
          <w:rFonts w:ascii="Cambria" w:hAnsi="Cambria"/>
          <w:bCs/>
          <w:color w:val="000000"/>
          <w:sz w:val="24"/>
          <w:szCs w:val="24"/>
          <w:lang w:val="lv-LV"/>
        </w:rPr>
        <w:t>5. pielikums. Finanšu piedāvājums.</w:t>
      </w:r>
    </w:p>
    <w:p>
      <w:pPr>
        <w:pStyle w:val="Parasts"/>
        <w:rPr>
          <w:rFonts w:ascii="Cambria" w:hAnsi="Cambria"/>
          <w:bCs/>
          <w:color w:val="000000"/>
          <w:sz w:val="24"/>
          <w:szCs w:val="24"/>
          <w:lang w:val="lv-LV"/>
        </w:rPr>
      </w:pPr>
      <w:r>
        <w:rPr>
          <w:rFonts w:ascii="Cambria" w:hAnsi="Cambria"/>
          <w:bCs/>
          <w:color w:val="000000"/>
          <w:sz w:val="24"/>
          <w:szCs w:val="24"/>
          <w:lang w:val="lv-LV"/>
        </w:rPr>
      </w:r>
    </w:p>
    <w:p>
      <w:pPr>
        <w:pStyle w:val="Punkts"/>
        <w:pageBreakBefore/>
        <w:numPr>
          <w:ilvl w:val="0"/>
          <w:numId w:val="2"/>
        </w:numPr>
        <w:jc w:val="right"/>
        <w:rPr>
          <w:rFonts w:ascii="Cambria" w:hAnsi="Cambria"/>
          <w:sz w:val="24"/>
        </w:rPr>
      </w:pPr>
      <w:bookmarkStart w:id="62" w:name="_Toc219796512"/>
      <w:bookmarkEnd w:id="62"/>
      <w:r>
        <w:rPr>
          <w:rFonts w:ascii="Cambria" w:hAnsi="Cambria"/>
          <w:sz w:val="24"/>
        </w:rPr>
        <w:t>pielikums</w:t>
      </w:r>
    </w:p>
    <w:p>
      <w:pPr>
        <w:pStyle w:val="Apakpunkts"/>
        <w:rPr>
          <w:rFonts w:ascii="Cambria" w:hAnsi="Cambria"/>
          <w:sz w:val="24"/>
        </w:rPr>
      </w:pPr>
      <w:bookmarkStart w:id="63" w:name="_Toc219796512"/>
      <w:bookmarkStart w:id="64" w:name="_Toc219796512"/>
      <w:bookmarkEnd w:id="64"/>
      <w:r>
        <w:rPr>
          <w:rFonts w:ascii="Cambria" w:hAnsi="Cambria"/>
          <w:sz w:val="24"/>
        </w:rPr>
      </w:r>
    </w:p>
    <w:p>
      <w:pPr>
        <w:pStyle w:val="Apakpunkts"/>
        <w:rPr>
          <w:rFonts w:ascii="Cambria" w:hAnsi="Cambria"/>
          <w:sz w:val="24"/>
        </w:rPr>
      </w:pPr>
      <w:r>
        <w:rPr>
          <w:rFonts w:ascii="Cambria" w:hAnsi="Cambria"/>
          <w:sz w:val="24"/>
        </w:rPr>
      </w:r>
    </w:p>
    <w:p>
      <w:pPr>
        <w:pStyle w:val="BodyText3"/>
        <w:spacing w:before="0" w:after="0"/>
        <w:jc w:val="center"/>
        <w:rPr>
          <w:rFonts w:ascii="Cambria" w:hAnsi="Cambria"/>
          <w:b/>
          <w:sz w:val="24"/>
          <w:szCs w:val="24"/>
          <w:lang w:val="lv-LV" w:eastAsia="en-GB"/>
        </w:rPr>
      </w:pPr>
      <w:r>
        <w:rPr>
          <w:rFonts w:ascii="Cambria" w:hAnsi="Cambria"/>
          <w:b/>
          <w:sz w:val="24"/>
          <w:szCs w:val="24"/>
          <w:lang w:val="lv-LV" w:eastAsia="en-GB"/>
        </w:rPr>
        <w:t xml:space="preserve">Pretendenta pieteikums iepirkumam </w:t>
      </w:r>
    </w:p>
    <w:p>
      <w:pPr>
        <w:pStyle w:val="BodyText3"/>
        <w:spacing w:before="0" w:after="0"/>
        <w:jc w:val="center"/>
        <w:rPr>
          <w:rFonts w:ascii="Cambria" w:hAnsi="Cambria"/>
          <w:b/>
          <w:sz w:val="24"/>
          <w:szCs w:val="24"/>
          <w:lang w:val="lv-LV" w:eastAsia="en-GB"/>
        </w:rPr>
      </w:pPr>
      <w:r>
        <w:rPr>
          <w:rFonts w:ascii="Cambria" w:hAnsi="Cambria"/>
          <w:b/>
          <w:sz w:val="24"/>
          <w:szCs w:val="24"/>
          <w:lang w:val="lv-LV" w:eastAsia="en-GB"/>
        </w:rPr>
        <w:t>,, Cesvaines novada grants ceļu būvprojektu izstrāde un autoruzraudzība saskaņā ar programmu „Pamatpakalpojumi un ciematu atjaunošana lauku apvidos””</w:t>
      </w:r>
    </w:p>
    <w:p>
      <w:pPr>
        <w:pStyle w:val="BodyText3"/>
        <w:spacing w:before="0" w:after="0"/>
        <w:jc w:val="center"/>
        <w:rPr>
          <w:rFonts w:ascii="Cambria" w:hAnsi="Cambria"/>
          <w:bCs/>
          <w:sz w:val="24"/>
          <w:szCs w:val="24"/>
          <w:lang w:val="lv-LV"/>
        </w:rPr>
      </w:pPr>
      <w:r>
        <w:rPr>
          <w:rFonts w:ascii="Cambria" w:hAnsi="Cambria"/>
          <w:b/>
          <w:sz w:val="24"/>
          <w:szCs w:val="24"/>
          <w:lang w:val="lv-LV" w:eastAsia="en-GB"/>
        </w:rPr>
        <w:t>identi</w:t>
      </w:r>
      <w:r>
        <w:rPr>
          <w:rFonts w:ascii="Cambria" w:hAnsi="Cambria"/>
          <w:bCs/>
          <w:sz w:val="24"/>
          <w:szCs w:val="24"/>
          <w:lang w:val="lv-LV"/>
        </w:rPr>
        <w:t>fikācijas Nr. CND2016/17</w:t>
      </w:r>
    </w:p>
    <w:p>
      <w:pPr>
        <w:pStyle w:val="Parasts"/>
        <w:rPr>
          <w:rFonts w:ascii="Cambria" w:hAnsi="Cambria"/>
          <w:sz w:val="24"/>
          <w:szCs w:val="24"/>
          <w:lang w:val="lv-LV"/>
        </w:rPr>
      </w:pPr>
      <w:r>
        <w:rPr>
          <w:rFonts w:ascii="Cambria" w:hAnsi="Cambria"/>
          <w:sz w:val="24"/>
          <w:szCs w:val="24"/>
          <w:lang w:val="lv-LV"/>
        </w:rPr>
      </w:r>
    </w:p>
    <w:p>
      <w:pPr>
        <w:pStyle w:val="TextBody"/>
        <w:spacing w:before="0" w:after="0"/>
        <w:rPr>
          <w:rFonts w:ascii="Cambria" w:hAnsi="Cambria"/>
          <w:color w:val="000000"/>
          <w:sz w:val="24"/>
          <w:szCs w:val="24"/>
          <w:lang w:val="lv-LV"/>
        </w:rPr>
      </w:pPr>
      <w:r>
        <w:rPr>
          <w:rFonts w:ascii="Cambria" w:hAnsi="Cambria"/>
          <w:color w:val="000000"/>
          <w:sz w:val="24"/>
          <w:szCs w:val="24"/>
          <w:lang w:val="lv-LV"/>
        </w:rPr>
        <w:t>2016.gada “___.”_________________</w:t>
      </w:r>
    </w:p>
    <w:p>
      <w:pPr>
        <w:pStyle w:val="TextBody"/>
        <w:spacing w:before="0" w:after="0"/>
        <w:rPr>
          <w:rFonts w:ascii="Cambria" w:hAnsi="Cambria"/>
          <w:color w:val="000000"/>
          <w:sz w:val="24"/>
          <w:szCs w:val="24"/>
          <w:lang w:val="lv-LV"/>
        </w:rPr>
      </w:pPr>
      <w:r>
        <w:rPr>
          <w:rFonts w:ascii="Cambria" w:hAnsi="Cambria"/>
          <w:color w:val="000000"/>
          <w:sz w:val="24"/>
          <w:szCs w:val="24"/>
          <w:lang w:val="lv-LV"/>
        </w:rPr>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 xml:space="preserve">Godātā komisija, mēs, piedāvājumā parakstījušies, apstiprinām, ka vēlamies piedalīties iepirkumā </w:t>
      </w:r>
      <w:r>
        <w:rPr>
          <w:rFonts w:ascii="Cambria" w:hAnsi="Cambria"/>
          <w:color w:val="000000"/>
          <w:sz w:val="24"/>
          <w:szCs w:val="24"/>
          <w:lang w:val="lv-LV"/>
        </w:rPr>
        <w:t>,, Cesvaines novada grants ceļu būvprojektu izstrāde un autoruzraudzība saskaņā ar programmu „Pamatpakalpojumi un ciematu atjaunošana lauku apvidos””, iepirkuma</w:t>
      </w:r>
      <w:r>
        <w:rPr>
          <w:rFonts w:ascii="Cambria" w:hAnsi="Cambria"/>
          <w:sz w:val="24"/>
          <w:szCs w:val="24"/>
          <w:lang w:val="lv-LV"/>
        </w:rPr>
        <w:t xml:space="preserve"> identifikācijas Nr.CND2016/17</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Mēs apstiprinām, ka pievienotie dokumenti veido šo piedāvājumu.</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Mēs apstiprinām, ka mūsu piedāvājums ir spēkā līdz attiecīgā iepirkuma līguma noslēgšanai.</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Mēs piekrītam sniegt papildus informāciju saistībā ar šo iepirkumu, ja tāda tiks pieprasīta.</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Mēs apliecinām, ka pabeigsim iepirkuma „</w:t>
      </w:r>
      <w:r>
        <w:rPr>
          <w:rFonts w:ascii="Cambria" w:hAnsi="Cambria"/>
          <w:color w:val="000000"/>
          <w:sz w:val="24"/>
          <w:szCs w:val="24"/>
          <w:lang w:val="lv-LV"/>
        </w:rPr>
        <w:t>Cesvaines novada grants ceļu būvprojektu izstrāde un autoruzraudzība saskaņā ar programmu „Pamatpakalpojumi un ciematu atjaunošana lauku apvidos””</w:t>
      </w:r>
      <w:r>
        <w:rPr>
          <w:rFonts w:ascii="Cambria" w:hAnsi="Cambria"/>
          <w:sz w:val="24"/>
          <w:szCs w:val="24"/>
          <w:lang w:val="lv-LV"/>
        </w:rPr>
        <w:t xml:space="preserve"> Projektēšanas uzdevumā minētos projektēšanas darbus </w:t>
      </w:r>
      <w:r>
        <w:rPr>
          <w:rFonts w:ascii="Cambria" w:hAnsi="Cambria"/>
          <w:bCs/>
          <w:iCs/>
          <w:sz w:val="24"/>
          <w:szCs w:val="24"/>
          <w:lang w:val="lv-LV"/>
        </w:rPr>
        <w:t>25 (divdesmit piecu) nedēļu laikā no līguma noslēgšanas brīža</w:t>
      </w:r>
      <w:r>
        <w:rPr>
          <w:rFonts w:ascii="Cambria" w:hAnsi="Cambria"/>
          <w:sz w:val="24"/>
          <w:szCs w:val="24"/>
          <w:lang w:val="lv-LV"/>
        </w:rPr>
        <w:t>, ja mūsu piedāvājums tiks atzīts par visizdevīgāko un ar mums tiks noslēgts uzņēmuma līgums.</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 xml:space="preserve">Mēs apliecinām, ka pēc Cesvaines </w:t>
      </w:r>
      <w:r>
        <w:rPr>
          <w:rFonts w:ascii="Cambria" w:hAnsi="Cambria"/>
          <w:color w:val="000000"/>
          <w:sz w:val="24"/>
          <w:szCs w:val="24"/>
          <w:lang w:val="lv-LV"/>
        </w:rPr>
        <w:t xml:space="preserve">novada domes </w:t>
      </w:r>
      <w:r>
        <w:rPr>
          <w:rFonts w:ascii="Cambria" w:hAnsi="Cambria"/>
          <w:sz w:val="24"/>
          <w:szCs w:val="24"/>
          <w:lang w:val="lv-LV"/>
        </w:rPr>
        <w:t xml:space="preserve">uzaicinājuma noslēgsim uzņēmuma līgumu par </w:t>
      </w:r>
      <w:r>
        <w:rPr>
          <w:rFonts w:ascii="Cambria" w:hAnsi="Cambria"/>
          <w:color w:val="000000"/>
          <w:sz w:val="24"/>
          <w:szCs w:val="24"/>
          <w:lang w:val="lv-LV"/>
        </w:rPr>
        <w:t>būvprojekta</w:t>
      </w:r>
      <w:r>
        <w:rPr>
          <w:rFonts w:ascii="Cambria" w:hAnsi="Cambria"/>
          <w:sz w:val="24"/>
          <w:szCs w:val="24"/>
          <w:lang w:val="lv-LV"/>
        </w:rPr>
        <w:t xml:space="preserve"> izstrādi un autoruzraudzību bez papildus atrunām ar tādiem noteikumiem, kas iekļauti uzņēmuma līguma projektā, kas pievienots iepirkuma nolikumam gadījumā, ja Sabiedrības piedāvājums </w:t>
      </w:r>
      <w:r>
        <w:rPr>
          <w:rFonts w:ascii="Cambria" w:hAnsi="Cambria"/>
          <w:color w:val="000000"/>
          <w:sz w:val="24"/>
          <w:szCs w:val="24"/>
          <w:lang w:val="lv-LV"/>
        </w:rPr>
        <w:t>tiks</w:t>
      </w:r>
      <w:r>
        <w:rPr>
          <w:rFonts w:ascii="Cambria" w:hAnsi="Cambria"/>
          <w:sz w:val="24"/>
          <w:szCs w:val="24"/>
          <w:lang w:val="lv-LV"/>
        </w:rPr>
        <w:t xml:space="preserve"> atzīts par visizdevīgāko.</w:t>
      </w:r>
    </w:p>
    <w:p>
      <w:pPr>
        <w:pStyle w:val="TextBody"/>
        <w:numPr>
          <w:ilvl w:val="0"/>
          <w:numId w:val="5"/>
        </w:numPr>
        <w:overflowPunct w:val="false"/>
        <w:spacing w:before="0" w:after="0"/>
        <w:jc w:val="both"/>
        <w:rPr>
          <w:rFonts w:ascii="Cambria" w:hAnsi="Cambria"/>
          <w:sz w:val="24"/>
          <w:szCs w:val="24"/>
          <w:lang w:val="lv-LV"/>
        </w:rPr>
      </w:pPr>
      <w:r>
        <w:rPr>
          <w:rFonts w:ascii="Cambria" w:hAnsi="Cambria"/>
          <w:sz w:val="24"/>
          <w:szCs w:val="24"/>
          <w:lang w:val="lv-LV"/>
        </w:rPr>
        <w:t>Mēs piekrītam, ka nepieciešamības gadījumā pasūtītājam ir tiesības veikt darbības, kas saistītas ar šajā iepirkumā sniegtās informācijas patiesīguma noskaidrošanu, un esam informēti, ka gadījumā, ja atklātos, ka piedāvājumā sniegtā informācija ir nepatiesa, mūsu piedāvājums tiks izslēgts no turpmākās piedalīšanās iepirkumā.</w:t>
      </w:r>
    </w:p>
    <w:p>
      <w:pPr>
        <w:pStyle w:val="TextBody"/>
        <w:overflowPunct w:val="false"/>
        <w:spacing w:before="0" w:after="0"/>
        <w:ind w:left="360" w:right="0" w:hanging="0"/>
        <w:jc w:val="both"/>
        <w:rPr>
          <w:rFonts w:ascii="Cambria" w:hAnsi="Cambria"/>
          <w:sz w:val="24"/>
          <w:szCs w:val="24"/>
          <w:lang w:val="lv-LV"/>
        </w:rPr>
      </w:pPr>
      <w:r>
        <w:rPr>
          <w:rFonts w:ascii="Cambria" w:hAnsi="Cambria"/>
          <w:sz w:val="24"/>
          <w:szCs w:val="24"/>
          <w:lang w:val="lv-LV"/>
        </w:rPr>
      </w:r>
    </w:p>
    <w:p>
      <w:pPr>
        <w:pStyle w:val="TextBody"/>
        <w:overflowPunct w:val="false"/>
        <w:spacing w:before="0" w:after="0"/>
        <w:ind w:left="360" w:right="0" w:hanging="0"/>
        <w:jc w:val="both"/>
        <w:rPr>
          <w:rFonts w:ascii="Cambria" w:hAnsi="Cambria"/>
          <w:sz w:val="24"/>
          <w:szCs w:val="24"/>
          <w:lang w:val="lv-LV"/>
        </w:rPr>
      </w:pPr>
      <w:r>
        <w:rPr>
          <w:rFonts w:ascii="Cambria" w:hAnsi="Cambria"/>
          <w:sz w:val="24"/>
          <w:szCs w:val="24"/>
          <w:lang w:val="lv-LV"/>
        </w:rPr>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Pretendenta nosaukums: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Reģistrēts: ar Nr.</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Nodokļu maksātāja reģistrācijas Nr.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Juridiskā adrese: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Pasta adrese: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Kontaktpersona:</w:t>
        <w:tab/>
        <w:tab/>
        <w:t>Telefons:</w:t>
        <w:tab/>
        <w:tab/>
        <w:t xml:space="preserve">E-pasts: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Ar šo mēs uzņemamies pilnu atbildību par piedāvājumā iesniegtajiem dokumentiem, tajos ietverto informāciju, noformējumu. </w:t>
      </w:r>
    </w:p>
    <w:p>
      <w:pPr>
        <w:pStyle w:val="TextBody"/>
        <w:spacing w:before="0" w:after="0"/>
        <w:rPr>
          <w:rFonts w:ascii="Cambria" w:hAnsi="Cambria"/>
          <w:sz w:val="24"/>
          <w:szCs w:val="24"/>
          <w:lang w:val="lv-LV"/>
        </w:rPr>
      </w:pPr>
      <w:r>
        <w:rPr>
          <w:rFonts w:ascii="Cambria" w:hAnsi="Cambria"/>
          <w:sz w:val="24"/>
          <w:szCs w:val="24"/>
          <w:lang w:val="lv-LV"/>
        </w:rPr>
        <w:t>Piedāvājumu sagatavoja</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Vārds, uzvārds: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Ieņemamais amats:  </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Piedāvājums sastādīts un parakstīts 2016. gada ___ . ________________</w:t>
      </w:r>
    </w:p>
    <w:p>
      <w:pPr>
        <w:pStyle w:val="TextBody"/>
        <w:spacing w:before="0" w:after="0"/>
        <w:rPr>
          <w:rFonts w:ascii="Cambria" w:hAnsi="Cambria"/>
          <w:color w:val="000000"/>
          <w:sz w:val="24"/>
          <w:szCs w:val="24"/>
          <w:lang w:val="lv-LV"/>
        </w:rPr>
      </w:pPr>
      <w:r>
        <w:rPr>
          <w:rFonts w:ascii="Cambria" w:hAnsi="Cambria"/>
          <w:color w:val="000000"/>
          <w:sz w:val="24"/>
          <w:szCs w:val="24"/>
          <w:lang w:val="lv-LV"/>
        </w:rPr>
        <w:t xml:space="preserve">Paraksts: </w:t>
      </w:r>
    </w:p>
    <w:p>
      <w:pPr>
        <w:pStyle w:val="Apakpunkts"/>
        <w:rPr>
          <w:rFonts w:ascii="Cambria" w:hAnsi="Cambria"/>
          <w:color w:val="000000"/>
        </w:rPr>
      </w:pPr>
      <w:r>
        <w:rPr>
          <w:rFonts w:ascii="Cambria" w:hAnsi="Cambria"/>
          <w:color w:val="000000"/>
        </w:rPr>
        <w:tab/>
        <w:tab/>
        <w:tab/>
        <w:tab/>
        <w:t>z.v.</w:t>
        <w:tab/>
        <w:tab/>
        <w:tab/>
      </w:r>
    </w:p>
    <w:p>
      <w:pPr>
        <w:pStyle w:val="Apakpunkts"/>
        <w:jc w:val="center"/>
        <w:rPr>
          <w:rFonts w:ascii="Cambria" w:hAnsi="Cambria"/>
          <w:sz w:val="24"/>
        </w:rPr>
      </w:pPr>
      <w:r>
        <w:rPr>
          <w:rFonts w:ascii="Cambria" w:hAnsi="Cambria"/>
          <w:sz w:val="24"/>
        </w:rPr>
      </w:r>
    </w:p>
    <w:p>
      <w:pPr>
        <w:pStyle w:val="Apakpunkts"/>
        <w:pageBreakBefore/>
        <w:numPr>
          <w:ilvl w:val="0"/>
          <w:numId w:val="2"/>
        </w:numPr>
        <w:jc w:val="right"/>
        <w:rPr>
          <w:rFonts w:ascii="Cambria" w:hAnsi="Cambria"/>
          <w:bCs/>
          <w:sz w:val="24"/>
        </w:rPr>
      </w:pPr>
      <w:r>
        <w:rPr>
          <w:rFonts w:ascii="Cambria" w:hAnsi="Cambria"/>
          <w:bCs/>
          <w:sz w:val="24"/>
        </w:rPr>
        <w:t>pielikums</w:t>
      </w:r>
    </w:p>
    <w:p>
      <w:pPr>
        <w:pStyle w:val="Apakpunkts"/>
        <w:ind w:left="720" w:right="0" w:hanging="0"/>
        <w:jc w:val="center"/>
        <w:rPr>
          <w:rFonts w:ascii="Cambria" w:hAnsi="Cambria"/>
          <w:bCs/>
          <w:sz w:val="24"/>
        </w:rPr>
      </w:pPr>
      <w:r>
        <w:rPr>
          <w:rFonts w:ascii="Cambria" w:hAnsi="Cambria"/>
          <w:bCs/>
          <w:sz w:val="24"/>
        </w:rPr>
      </w:r>
    </w:p>
    <w:p>
      <w:pPr>
        <w:pStyle w:val="Parasts"/>
        <w:jc w:val="center"/>
        <w:rPr>
          <w:rFonts w:ascii="Cambria" w:hAnsi="Cambria"/>
          <w:b/>
          <w:sz w:val="24"/>
          <w:szCs w:val="24"/>
          <w:lang w:val="lv-LV"/>
        </w:rPr>
      </w:pPr>
      <w:r>
        <w:rPr>
          <w:rFonts w:ascii="Cambria" w:hAnsi="Cambria"/>
          <w:b/>
          <w:sz w:val="24"/>
          <w:szCs w:val="24"/>
          <w:lang w:val="lv-LV"/>
        </w:rPr>
        <w:t>Pretendenta veikto projektēšanas darbu saraksts</w:t>
      </w:r>
    </w:p>
    <w:p>
      <w:pPr>
        <w:pStyle w:val="Parasts"/>
        <w:rPr>
          <w:rFonts w:ascii="Cambria" w:hAnsi="Cambria"/>
          <w:b/>
          <w:sz w:val="24"/>
          <w:szCs w:val="24"/>
          <w:lang w:val="lv-LV"/>
        </w:rPr>
      </w:pPr>
      <w:r>
        <w:rPr>
          <w:rFonts w:ascii="Cambria" w:hAnsi="Cambria"/>
          <w:b/>
          <w:sz w:val="24"/>
          <w:szCs w:val="24"/>
          <w:lang w:val="lv-LV"/>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242"/>
        <w:gridCol w:w="3757"/>
        <w:gridCol w:w="1986"/>
      </w:tblGrid>
      <w:tr>
        <w:trPr>
          <w:trHeight w:val="712" w:hRule="atLeast"/>
          <w:cantSplit w:val="false"/>
        </w:trPr>
        <w:tc>
          <w:tcPr>
            <w:tcW w:w="3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Pasūtītājs</w:t>
            </w:r>
          </w:p>
        </w:tc>
        <w:tc>
          <w:tcPr>
            <w:tcW w:w="3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Objekta nosaukums un būves veids</w:t>
            </w:r>
          </w:p>
        </w:tc>
        <w:tc>
          <w:tcPr>
            <w:tcW w:w="19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Pasūtītāja kontaktpersona, tālruņa numurs</w:t>
            </w:r>
          </w:p>
        </w:tc>
      </w:tr>
      <w:tr>
        <w:trPr>
          <w:cantSplit w:val="false"/>
        </w:trPr>
        <w:tc>
          <w:tcPr>
            <w:tcW w:w="3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iCs/>
                <w:sz w:val="24"/>
                <w:szCs w:val="24"/>
                <w:lang w:val="lv-LV"/>
              </w:rPr>
            </w:pPr>
            <w:r>
              <w:rPr>
                <w:rFonts w:ascii="Cambria" w:hAnsi="Cambria"/>
                <w:iCs/>
                <w:sz w:val="24"/>
                <w:szCs w:val="24"/>
                <w:lang w:val="lv-LV"/>
              </w:rPr>
            </w:r>
          </w:p>
        </w:tc>
        <w:tc>
          <w:tcPr>
            <w:tcW w:w="3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9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r>
      <w:tr>
        <w:trPr>
          <w:cantSplit w:val="false"/>
        </w:trPr>
        <w:tc>
          <w:tcPr>
            <w:tcW w:w="3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iCs/>
                <w:sz w:val="24"/>
                <w:szCs w:val="24"/>
                <w:lang w:val="lv-LV"/>
              </w:rPr>
            </w:pPr>
            <w:r>
              <w:rPr>
                <w:rFonts w:ascii="Cambria" w:hAnsi="Cambria"/>
                <w:iCs/>
                <w:sz w:val="24"/>
                <w:szCs w:val="24"/>
                <w:lang w:val="lv-LV"/>
              </w:rPr>
            </w:r>
          </w:p>
        </w:tc>
        <w:tc>
          <w:tcPr>
            <w:tcW w:w="3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9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r>
      <w:tr>
        <w:trPr>
          <w:cantSplit w:val="false"/>
        </w:trPr>
        <w:tc>
          <w:tcPr>
            <w:tcW w:w="3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iCs/>
                <w:sz w:val="24"/>
                <w:szCs w:val="24"/>
                <w:lang w:val="lv-LV"/>
              </w:rPr>
            </w:pPr>
            <w:r>
              <w:rPr>
                <w:rFonts w:ascii="Cambria" w:hAnsi="Cambria"/>
                <w:b/>
                <w:iCs/>
                <w:sz w:val="24"/>
                <w:szCs w:val="24"/>
                <w:lang w:val="lv-LV"/>
              </w:rPr>
            </w:r>
          </w:p>
        </w:tc>
        <w:tc>
          <w:tcPr>
            <w:tcW w:w="3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9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r>
    </w:tbl>
    <w:p>
      <w:pPr>
        <w:pStyle w:val="Parasts"/>
        <w:jc w:val="center"/>
        <w:rPr>
          <w:rFonts w:ascii="Cambria" w:hAnsi="Cambria"/>
          <w:b/>
          <w:sz w:val="24"/>
          <w:szCs w:val="24"/>
          <w:lang w:val="lv-LV"/>
        </w:rPr>
      </w:pPr>
      <w:r>
        <w:rPr>
          <w:rFonts w:ascii="Cambria" w:hAnsi="Cambria"/>
          <w:b/>
          <w:sz w:val="24"/>
          <w:szCs w:val="24"/>
          <w:lang w:val="lv-LV"/>
        </w:rPr>
      </w:r>
    </w:p>
    <w:p>
      <w:pPr>
        <w:pStyle w:val="Parasts"/>
        <w:jc w:val="center"/>
        <w:rPr>
          <w:rFonts w:ascii="Cambria" w:hAnsi="Cambria"/>
          <w:b/>
          <w:sz w:val="24"/>
          <w:szCs w:val="24"/>
          <w:lang w:val="lv-LV"/>
        </w:rPr>
      </w:pPr>
      <w:r>
        <w:rPr>
          <w:rFonts w:ascii="Cambria" w:hAnsi="Cambria"/>
          <w:b/>
          <w:sz w:val="24"/>
          <w:szCs w:val="24"/>
          <w:lang w:val="lv-LV"/>
        </w:rPr>
      </w:r>
    </w:p>
    <w:p>
      <w:pPr>
        <w:pStyle w:val="Parasts"/>
        <w:jc w:val="center"/>
        <w:rPr>
          <w:rFonts w:ascii="Cambria" w:hAnsi="Cambria"/>
          <w:b/>
          <w:sz w:val="24"/>
          <w:szCs w:val="24"/>
          <w:lang w:val="lv-LV"/>
        </w:rPr>
      </w:pPr>
      <w:r>
        <w:rPr>
          <w:rFonts w:ascii="Cambria" w:hAnsi="Cambria"/>
          <w:b/>
          <w:sz w:val="24"/>
          <w:szCs w:val="24"/>
          <w:lang w:val="lv-LV"/>
        </w:rPr>
      </w:r>
    </w:p>
    <w:p>
      <w:pPr>
        <w:pStyle w:val="Parasts"/>
        <w:jc w:val="center"/>
        <w:rPr>
          <w:rFonts w:ascii="Cambria" w:hAnsi="Cambria"/>
          <w:b/>
          <w:sz w:val="24"/>
          <w:szCs w:val="24"/>
          <w:lang w:val="lv-LV"/>
        </w:rPr>
      </w:pPr>
      <w:r>
        <w:rPr>
          <w:rFonts w:ascii="Cambria" w:hAnsi="Cambria"/>
          <w:b/>
          <w:sz w:val="24"/>
          <w:szCs w:val="24"/>
          <w:lang w:val="lv-LV"/>
        </w:rPr>
        <w:t>Pretendenta sertificēto speciālistu saraksts</w:t>
      </w:r>
    </w:p>
    <w:p>
      <w:pPr>
        <w:pStyle w:val="Parasts"/>
        <w:rPr>
          <w:rFonts w:ascii="Cambria" w:hAnsi="Cambria"/>
          <w:b/>
          <w:sz w:val="24"/>
          <w:szCs w:val="24"/>
          <w:lang w:val="lv-LV"/>
        </w:rPr>
      </w:pPr>
      <w:r>
        <w:rPr>
          <w:rFonts w:ascii="Cambria" w:hAnsi="Cambria"/>
          <w:b/>
          <w:sz w:val="24"/>
          <w:szCs w:val="24"/>
          <w:lang w:val="lv-LV"/>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231"/>
        <w:gridCol w:w="2260"/>
        <w:gridCol w:w="1566"/>
        <w:gridCol w:w="1956"/>
      </w:tblGrid>
      <w:tr>
        <w:trPr>
          <w:trHeight w:val="669" w:hRule="atLeast"/>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Vārds, uzvārds</w:t>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Sertifikāta nosaukums</w:t>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Sertifikāta numurs</w:t>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Parasts"/>
              <w:jc w:val="center"/>
              <w:rPr>
                <w:rFonts w:ascii="Cambria" w:hAnsi="Cambria"/>
                <w:lang w:val="lv-LV"/>
              </w:rPr>
            </w:pPr>
            <w:r>
              <w:rPr>
                <w:rFonts w:ascii="Cambria" w:hAnsi="Cambria"/>
                <w:lang w:val="lv-LV"/>
              </w:rPr>
              <w:t>Derīguma termiņš</w:t>
            </w:r>
          </w:p>
        </w:tc>
      </w:tr>
      <w:tr>
        <w:trPr>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i/>
                <w:iCs/>
                <w:sz w:val="24"/>
                <w:szCs w:val="24"/>
                <w:lang w:val="lv-LV"/>
              </w:rPr>
            </w:pPr>
            <w:r>
              <w:rPr>
                <w:rFonts w:ascii="Cambria" w:hAnsi="Cambria"/>
                <w:i/>
                <w:iCs/>
                <w:sz w:val="24"/>
                <w:szCs w:val="24"/>
                <w:lang w:val="lv-LV"/>
              </w:rPr>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r>
      <w:tr>
        <w:trPr>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i/>
                <w:iCs/>
                <w:sz w:val="24"/>
                <w:szCs w:val="24"/>
                <w:lang w:val="lv-LV"/>
              </w:rPr>
            </w:pPr>
            <w:r>
              <w:rPr>
                <w:rFonts w:ascii="Cambria" w:hAnsi="Cambria"/>
                <w:i/>
                <w:iCs/>
                <w:sz w:val="24"/>
                <w:szCs w:val="24"/>
                <w:lang w:val="lv-LV"/>
              </w:rPr>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jc w:val="center"/>
              <w:rPr>
                <w:rFonts w:ascii="Cambria" w:hAnsi="Cambria"/>
                <w:sz w:val="24"/>
                <w:szCs w:val="24"/>
                <w:lang w:val="lv-LV"/>
              </w:rPr>
            </w:pPr>
            <w:r>
              <w:rPr>
                <w:rFonts w:ascii="Cambria" w:hAnsi="Cambria"/>
                <w:sz w:val="24"/>
                <w:szCs w:val="24"/>
                <w:lang w:val="lv-LV"/>
              </w:rPr>
            </w:r>
          </w:p>
        </w:tc>
      </w:tr>
      <w:tr>
        <w:trPr>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i/>
                <w:iCs/>
                <w:sz w:val="24"/>
                <w:szCs w:val="24"/>
                <w:lang w:val="lv-LV"/>
              </w:rPr>
            </w:pPr>
            <w:r>
              <w:rPr>
                <w:rFonts w:ascii="Cambria" w:hAnsi="Cambria"/>
                <w:b/>
                <w:i/>
                <w:iCs/>
                <w:sz w:val="24"/>
                <w:szCs w:val="24"/>
                <w:lang w:val="lv-LV"/>
              </w:rPr>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r>
      <w:tr>
        <w:trPr>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i/>
                <w:iCs/>
                <w:sz w:val="24"/>
                <w:szCs w:val="24"/>
                <w:lang w:val="lv-LV"/>
              </w:rPr>
            </w:pPr>
            <w:r>
              <w:rPr>
                <w:rFonts w:ascii="Cambria" w:hAnsi="Cambria"/>
                <w:b/>
                <w:i/>
                <w:iCs/>
                <w:sz w:val="24"/>
                <w:szCs w:val="24"/>
                <w:lang w:val="lv-LV"/>
              </w:rPr>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r>
      <w:tr>
        <w:trPr>
          <w:cantSplit w:val="false"/>
        </w:trPr>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i/>
                <w:iCs/>
                <w:sz w:val="24"/>
                <w:szCs w:val="24"/>
                <w:lang w:val="lv-LV"/>
              </w:rPr>
            </w:pPr>
            <w:r>
              <w:rPr>
                <w:rFonts w:ascii="Cambria" w:hAnsi="Cambria"/>
                <w:b/>
                <w:i/>
                <w:iCs/>
                <w:sz w:val="24"/>
                <w:szCs w:val="24"/>
                <w:lang w:val="lv-LV"/>
              </w:rPr>
            </w:r>
          </w:p>
        </w:tc>
        <w:tc>
          <w:tcPr>
            <w:tcW w:w="226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5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c>
          <w:tcPr>
            <w:tcW w:w="19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Parasts"/>
              <w:rPr>
                <w:rFonts w:ascii="Cambria" w:hAnsi="Cambria"/>
                <w:b/>
                <w:sz w:val="24"/>
                <w:szCs w:val="24"/>
                <w:lang w:val="lv-LV"/>
              </w:rPr>
            </w:pPr>
            <w:r>
              <w:rPr>
                <w:rFonts w:ascii="Cambria" w:hAnsi="Cambria"/>
                <w:b/>
                <w:sz w:val="24"/>
                <w:szCs w:val="24"/>
                <w:lang w:val="lv-LV"/>
              </w:rPr>
            </w:r>
          </w:p>
        </w:tc>
      </w:tr>
    </w:tbl>
    <w:p>
      <w:pPr>
        <w:pStyle w:val="Apakpunkts"/>
        <w:jc w:val="right"/>
        <w:rPr>
          <w:rFonts w:ascii="Cambria" w:hAnsi="Cambria"/>
          <w:bCs/>
          <w:sz w:val="24"/>
        </w:rPr>
      </w:pPr>
      <w:r>
        <w:rPr>
          <w:rFonts w:ascii="Cambria" w:hAnsi="Cambria"/>
          <w:bCs/>
          <w:sz w:val="24"/>
        </w:rPr>
      </w:r>
    </w:p>
    <w:p>
      <w:pPr>
        <w:pStyle w:val="Apakpunkts"/>
        <w:ind w:left="720" w:right="0" w:hanging="0"/>
        <w:rPr>
          <w:rFonts w:ascii="Cambria" w:hAnsi="Cambria"/>
          <w:bCs/>
          <w:sz w:val="24"/>
        </w:rPr>
      </w:pPr>
      <w:r>
        <w:rPr>
          <w:rFonts w:ascii="Cambria" w:hAnsi="Cambria"/>
          <w:bCs/>
          <w:sz w:val="24"/>
        </w:rPr>
      </w:r>
    </w:p>
    <w:p>
      <w:pPr>
        <w:pStyle w:val="Apakpunkts"/>
        <w:pageBreakBefore/>
        <w:ind w:left="360" w:right="0" w:hanging="0"/>
        <w:jc w:val="right"/>
        <w:rPr>
          <w:rFonts w:ascii="Cambria" w:hAnsi="Cambria"/>
          <w:bCs/>
          <w:sz w:val="24"/>
        </w:rPr>
      </w:pPr>
      <w:r>
        <w:rPr>
          <w:rFonts w:ascii="Cambria" w:hAnsi="Cambria"/>
          <w:bCs/>
          <w:sz w:val="24"/>
        </w:rPr>
        <w:t>3.pielikums</w:t>
      </w:r>
    </w:p>
    <w:p>
      <w:pPr>
        <w:pStyle w:val="Apakpunkts"/>
        <w:ind w:left="720" w:right="0" w:hanging="0"/>
        <w:jc w:val="center"/>
        <w:rPr>
          <w:rFonts w:ascii="Cambria" w:hAnsi="Cambria"/>
          <w:bCs/>
          <w:sz w:val="24"/>
        </w:rPr>
      </w:pPr>
      <w:r>
        <w:rPr>
          <w:rFonts w:ascii="Cambria" w:hAnsi="Cambria"/>
          <w:bCs/>
          <w:sz w:val="24"/>
        </w:rPr>
      </w:r>
    </w:p>
    <w:p>
      <w:pPr>
        <w:pStyle w:val="Parasts"/>
        <w:ind w:left="0" w:right="-360" w:hanging="0"/>
        <w:jc w:val="center"/>
        <w:rPr>
          <w:sz w:val="24"/>
          <w:szCs w:val="24"/>
          <w:lang w:val="lv-LV"/>
        </w:rPr>
      </w:pPr>
      <w:r>
        <w:rPr>
          <w:b/>
          <w:bCs/>
          <w:sz w:val="24"/>
          <w:szCs w:val="24"/>
          <w:lang w:val="lv-LV"/>
        </w:rPr>
        <w:t>LĪGUMS Nr.</w:t>
      </w:r>
      <w:r>
        <w:rPr>
          <w:sz w:val="24"/>
          <w:szCs w:val="24"/>
          <w:lang w:val="lv-LV"/>
        </w:rPr>
        <w:t xml:space="preserve"> _________</w:t>
      </w:r>
    </w:p>
    <w:p>
      <w:pPr>
        <w:pStyle w:val="Parasts"/>
        <w:jc w:val="center"/>
        <w:rPr>
          <w:rFonts w:ascii="Cambria" w:hAnsi="Cambria"/>
          <w:color w:val="000000"/>
          <w:sz w:val="24"/>
          <w:szCs w:val="24"/>
          <w:lang w:val="lv-LV"/>
        </w:rPr>
      </w:pPr>
      <w:r>
        <w:rPr>
          <w:b/>
          <w:sz w:val="24"/>
          <w:szCs w:val="24"/>
          <w:lang w:val="lv-LV"/>
        </w:rPr>
        <w:t>par projektēšanas un autoruzraudzības darbu veikšanu</w:t>
        <w:br/>
      </w:r>
      <w:r>
        <w:rPr>
          <w:i/>
          <w:sz w:val="24"/>
          <w:szCs w:val="24"/>
          <w:lang w:val="lv-LV"/>
        </w:rPr>
        <w:t xml:space="preserve">objekts: </w:t>
      </w:r>
      <w:r>
        <w:rPr>
          <w:rFonts w:ascii="Cambria" w:hAnsi="Cambria"/>
          <w:color w:val="000000"/>
          <w:sz w:val="24"/>
          <w:szCs w:val="24"/>
          <w:lang w:val="lv-LV"/>
        </w:rPr>
        <w:t>,,Cesvaines novada grants ceļu būvprojektu izstrāde un autoruzraudzība saskaņā ar programmu „Pamatpakalpojumi un ciematu atjaunošana lauku apvidos””</w:t>
      </w:r>
    </w:p>
    <w:p>
      <w:pPr>
        <w:pStyle w:val="Parasts"/>
        <w:ind w:left="0" w:right="-514" w:hanging="0"/>
        <w:jc w:val="both"/>
        <w:rPr>
          <w:color w:val="FF0000"/>
          <w:sz w:val="24"/>
          <w:szCs w:val="24"/>
          <w:lang w:val="lv-LV"/>
        </w:rPr>
      </w:pPr>
      <w:r>
        <w:rPr>
          <w:color w:val="FF0000"/>
          <w:sz w:val="24"/>
          <w:szCs w:val="24"/>
          <w:lang w:val="lv-LV"/>
        </w:rPr>
      </w:r>
    </w:p>
    <w:p>
      <w:pPr>
        <w:pStyle w:val="Parasts"/>
        <w:tabs>
          <w:tab w:val="right" w:pos="8280" w:leader="none"/>
        </w:tabs>
        <w:ind w:left="0" w:right="26" w:hanging="0"/>
        <w:rPr>
          <w:sz w:val="24"/>
          <w:szCs w:val="24"/>
          <w:lang w:val="lv-LV"/>
        </w:rPr>
      </w:pPr>
      <w:r>
        <w:rPr>
          <w:sz w:val="24"/>
          <w:szCs w:val="24"/>
          <w:lang w:val="lv-LV"/>
        </w:rPr>
        <w:t>Cesvainē</w:t>
      </w:r>
    </w:p>
    <w:p>
      <w:pPr>
        <w:pStyle w:val="Parasts"/>
        <w:tabs>
          <w:tab w:val="right" w:pos="8280" w:leader="none"/>
        </w:tabs>
        <w:ind w:left="0" w:right="26" w:hanging="0"/>
        <w:jc w:val="both"/>
        <w:rPr>
          <w:sz w:val="24"/>
          <w:szCs w:val="24"/>
          <w:lang w:val="lv-LV"/>
        </w:rPr>
      </w:pPr>
      <w:r>
        <w:rPr>
          <w:sz w:val="24"/>
          <w:szCs w:val="24"/>
          <w:lang w:val="lv-LV"/>
        </w:rPr>
        <w:t>2016. gada ____. ____________</w:t>
      </w:r>
    </w:p>
    <w:p>
      <w:pPr>
        <w:pStyle w:val="Parasts"/>
        <w:jc w:val="both"/>
        <w:rPr>
          <w:b/>
          <w:sz w:val="24"/>
          <w:szCs w:val="24"/>
          <w:lang w:val="lv-LV"/>
        </w:rPr>
      </w:pPr>
      <w:r>
        <w:rPr>
          <w:b/>
          <w:sz w:val="24"/>
          <w:szCs w:val="24"/>
          <w:lang w:val="lv-LV"/>
        </w:rPr>
      </w:r>
    </w:p>
    <w:p>
      <w:pPr>
        <w:pStyle w:val="Parasts"/>
        <w:jc w:val="both"/>
        <w:rPr>
          <w:sz w:val="24"/>
          <w:szCs w:val="24"/>
          <w:lang w:val="lv-LV"/>
        </w:rPr>
      </w:pPr>
      <w:r>
        <w:rPr>
          <w:sz w:val="24"/>
          <w:szCs w:val="24"/>
          <w:lang w:val="lv-LV"/>
        </w:rPr>
        <w:t>Cesvaines novada dome, reģistrācijas numurs 90000054727, (turpmāk – Pasūtītājs), kuru saskaņā ar Cesvaines novada domes 2009. gada 24.jūlija saistošo noteikumu Nr.3 “Cesvaines pašvaldības nolikums” 17.4.punktu un Cesvaines novada domes 2013.gada 13.jūnija domes sēdes Nr.1 lēmumu 1.</w:t>
      </w:r>
      <w:r>
        <w:rPr>
          <w:bCs/>
          <w:sz w:val="24"/>
          <w:szCs w:val="24"/>
          <w:lang w:val="lv-LV"/>
        </w:rPr>
        <w:t>§</w:t>
      </w:r>
      <w:r>
        <w:rPr>
          <w:sz w:val="24"/>
          <w:szCs w:val="24"/>
          <w:lang w:val="lv-LV"/>
        </w:rPr>
        <w:t xml:space="preserve"> pārstāv Domes priekšsēdētājs Vilnis Špats, un </w:t>
      </w:r>
    </w:p>
    <w:p>
      <w:pPr>
        <w:pStyle w:val="Parasts"/>
        <w:jc w:val="both"/>
        <w:rPr>
          <w:sz w:val="24"/>
          <w:szCs w:val="24"/>
          <w:lang w:val="lv-LV"/>
        </w:rPr>
      </w:pPr>
      <w:r>
        <w:rPr>
          <w:sz w:val="24"/>
          <w:szCs w:val="24"/>
          <w:lang w:val="lv-LV"/>
        </w:rPr>
      </w:r>
    </w:p>
    <w:p>
      <w:pPr>
        <w:pStyle w:val="Parasts"/>
        <w:jc w:val="both"/>
        <w:rPr>
          <w:sz w:val="24"/>
          <w:szCs w:val="24"/>
          <w:lang w:val="lv-LV"/>
        </w:rPr>
      </w:pPr>
      <w:r>
        <w:rPr>
          <w:sz w:val="24"/>
          <w:szCs w:val="24"/>
          <w:lang w:val="lv-LV"/>
        </w:rPr>
        <w:t xml:space="preserve">____________ , kuru pārstāv tās ______________________ , kas darbojas pamatojoties uz _____________ , (turpmāk – Projektētājs), no otras puses, (abi kopā turpmāk – Puses), saskaņā ar iepirkuma ,,Cesvaines novada grants ceļu būvprojektu izstrāde un autoruzraudzība saskaņā ar programmu „Pamatpakalpojumi un ciematu atjaunošana lauku apvidos””, ID Nr. CND2016/17, turpmāk – Iepirkums, Iepirkuma komisijas lēmumu (komisijas 20___.gada __._________ sēdes lēmums (protokols Nr. __)), </w:t>
      </w:r>
    </w:p>
    <w:p>
      <w:pPr>
        <w:pStyle w:val="Parasts"/>
        <w:jc w:val="both"/>
        <w:rPr>
          <w:sz w:val="24"/>
          <w:szCs w:val="24"/>
          <w:lang w:val="lv-LV"/>
        </w:rPr>
      </w:pPr>
      <w:r>
        <w:rPr>
          <w:sz w:val="24"/>
          <w:szCs w:val="24"/>
          <w:lang w:val="lv-LV"/>
        </w:rPr>
        <w:t>noslēdz šo līgumu (turpmāk - Līgums) par sekojošo:</w:t>
        <w:tab/>
      </w:r>
    </w:p>
    <w:p>
      <w:pPr>
        <w:pStyle w:val="Parasts"/>
        <w:jc w:val="both"/>
        <w:rPr>
          <w:sz w:val="24"/>
          <w:szCs w:val="24"/>
          <w:lang w:val="lv-LV"/>
        </w:rPr>
      </w:pPr>
      <w:r>
        <w:rPr>
          <w:sz w:val="24"/>
          <w:szCs w:val="24"/>
          <w:lang w:val="lv-LV"/>
        </w:rPr>
      </w:r>
    </w:p>
    <w:p>
      <w:pPr>
        <w:pStyle w:val="Parasts"/>
        <w:numPr>
          <w:ilvl w:val="0"/>
          <w:numId w:val="7"/>
        </w:numPr>
        <w:ind w:left="540" w:right="28" w:hanging="540"/>
        <w:jc w:val="center"/>
        <w:rPr>
          <w:b/>
          <w:bCs/>
          <w:sz w:val="24"/>
          <w:szCs w:val="24"/>
          <w:lang w:val="lv-LV"/>
        </w:rPr>
      </w:pPr>
      <w:r>
        <w:rPr>
          <w:b/>
          <w:bCs/>
          <w:sz w:val="24"/>
          <w:szCs w:val="24"/>
          <w:lang w:val="lv-LV"/>
        </w:rPr>
        <w:t>LĪGUMA PRIEKŠMETS</w:t>
      </w:r>
    </w:p>
    <w:p>
      <w:pPr>
        <w:pStyle w:val="Parasts"/>
        <w:numPr>
          <w:ilvl w:val="1"/>
          <w:numId w:val="7"/>
        </w:numPr>
        <w:ind w:left="540" w:right="26" w:hanging="540"/>
        <w:jc w:val="both"/>
        <w:rPr>
          <w:bCs/>
          <w:sz w:val="24"/>
          <w:szCs w:val="24"/>
          <w:lang w:val="lv-LV"/>
        </w:rPr>
      </w:pPr>
      <w:r>
        <w:rPr>
          <w:bCs/>
          <w:sz w:val="24"/>
          <w:szCs w:val="24"/>
          <w:lang w:val="lv-LV"/>
        </w:rPr>
        <w:t>Pasūtītājs uzdod un Projektētājs apņemas veikt Cesvaines novada grants ceļu posmu</w:t>
      </w:r>
    </w:p>
    <w:p>
      <w:pPr>
        <w:pStyle w:val="Parasts"/>
        <w:ind w:left="540" w:right="26" w:hanging="0"/>
        <w:jc w:val="both"/>
        <w:rPr>
          <w:bCs/>
          <w:sz w:val="24"/>
          <w:szCs w:val="24"/>
          <w:lang w:val="lv-LV"/>
        </w:rPr>
      </w:pPr>
      <w:r>
        <w:rPr>
          <w:sz w:val="24"/>
          <w:szCs w:val="24"/>
          <w:lang w:val="lv-LV"/>
        </w:rPr>
        <w:t>būvprojekta izstrādi</w:t>
      </w:r>
      <w:r>
        <w:rPr>
          <w:rFonts w:ascii="Cambria" w:hAnsi="Cambria"/>
          <w:sz w:val="24"/>
          <w:szCs w:val="24"/>
          <w:lang w:val="lv-LV"/>
        </w:rPr>
        <w:t>,</w:t>
      </w:r>
      <w:r>
        <w:rPr>
          <w:bCs/>
          <w:sz w:val="24"/>
          <w:szCs w:val="24"/>
          <w:lang w:val="lv-LV"/>
        </w:rPr>
        <w:t xml:space="preserve"> (turpmāk – Objekts), Būvprojekta dokumentācijas izstrādi un akceptēšanu būvvaldē, (turpmāk - Būvprojekts), un </w:t>
      </w:r>
      <w:r>
        <w:rPr>
          <w:sz w:val="24"/>
          <w:szCs w:val="24"/>
          <w:lang w:val="lv-LV"/>
        </w:rPr>
        <w:t xml:space="preserve"> </w:t>
      </w:r>
      <w:r>
        <w:rPr>
          <w:bCs/>
          <w:sz w:val="24"/>
          <w:szCs w:val="24"/>
          <w:lang w:val="lv-LV"/>
        </w:rPr>
        <w:t>autoruzraudzību saskaņā ar šo Līgumu un Latvijas Republikā spēkā esošajiem normatīvajiem aktiem.</w:t>
      </w:r>
    </w:p>
    <w:p>
      <w:pPr>
        <w:pStyle w:val="Parasts"/>
        <w:numPr>
          <w:ilvl w:val="1"/>
          <w:numId w:val="7"/>
        </w:numPr>
        <w:ind w:left="540" w:right="26" w:hanging="540"/>
        <w:jc w:val="both"/>
        <w:rPr>
          <w:sz w:val="24"/>
          <w:szCs w:val="24"/>
          <w:lang w:val="lv-LV"/>
        </w:rPr>
      </w:pPr>
      <w:r>
        <w:rPr>
          <w:sz w:val="24"/>
          <w:szCs w:val="24"/>
          <w:lang w:val="lv-LV"/>
        </w:rPr>
        <w:t>Projektētājs apņemas Būvprojektu izstrādāt un nodot Pasūtītājam saskaņā ar šādiem Līguma pielikumiem:</w:t>
      </w:r>
    </w:p>
    <w:p>
      <w:pPr>
        <w:pStyle w:val="Parasts"/>
        <w:numPr>
          <w:ilvl w:val="2"/>
          <w:numId w:val="7"/>
        </w:numPr>
        <w:ind w:left="720" w:right="26" w:hanging="720"/>
        <w:jc w:val="both"/>
        <w:rPr>
          <w:sz w:val="24"/>
          <w:szCs w:val="24"/>
          <w:lang w:val="lv-LV"/>
        </w:rPr>
      </w:pPr>
      <w:r>
        <w:rPr>
          <w:sz w:val="24"/>
          <w:szCs w:val="24"/>
          <w:lang w:val="lv-LV"/>
        </w:rPr>
        <w:t>Projektēšanas uzdevums Būvprojekta izstrādei (1.pielikums);</w:t>
      </w:r>
    </w:p>
    <w:p>
      <w:pPr>
        <w:pStyle w:val="Parasts"/>
        <w:numPr>
          <w:ilvl w:val="2"/>
          <w:numId w:val="7"/>
        </w:numPr>
        <w:ind w:left="720" w:right="26" w:hanging="720"/>
        <w:jc w:val="both"/>
        <w:rPr>
          <w:sz w:val="24"/>
          <w:szCs w:val="24"/>
          <w:lang w:val="lv-LV"/>
        </w:rPr>
      </w:pPr>
      <w:r>
        <w:rPr>
          <w:sz w:val="24"/>
          <w:szCs w:val="24"/>
          <w:lang w:val="lv-LV"/>
        </w:rPr>
        <w:t>Finanšu piedāvājums (2.pielikums);</w:t>
      </w:r>
    </w:p>
    <w:p>
      <w:pPr>
        <w:pStyle w:val="Parasts"/>
        <w:numPr>
          <w:ilvl w:val="2"/>
          <w:numId w:val="7"/>
        </w:numPr>
        <w:ind w:left="720" w:right="26" w:hanging="720"/>
        <w:jc w:val="both"/>
        <w:rPr>
          <w:sz w:val="24"/>
          <w:szCs w:val="24"/>
          <w:lang w:val="lv-LV"/>
        </w:rPr>
      </w:pPr>
      <w:r>
        <w:rPr>
          <w:sz w:val="24"/>
          <w:szCs w:val="24"/>
          <w:lang w:val="lv-LV"/>
        </w:rPr>
        <w:t>Būv projekta pieņemšanas – nodošanas akts (3.pielikums),</w:t>
      </w:r>
    </w:p>
    <w:p>
      <w:pPr>
        <w:pStyle w:val="Parasts"/>
        <w:ind w:left="0" w:right="26" w:hanging="0"/>
        <w:jc w:val="both"/>
        <w:rPr>
          <w:sz w:val="24"/>
          <w:szCs w:val="24"/>
          <w:lang w:val="lv-LV"/>
        </w:rPr>
      </w:pPr>
      <w:r>
        <w:rPr>
          <w:sz w:val="24"/>
          <w:szCs w:val="24"/>
          <w:lang w:val="lv-LV"/>
        </w:rPr>
        <w:t>un veikt autoruzraudzību un nodot to Pasūtītājam ar Autoruzraudzības darbu ikmēneša  pieņemšanas – nodošanas aktu (4.pielikums).</w:t>
      </w:r>
    </w:p>
    <w:p>
      <w:pPr>
        <w:pStyle w:val="Parasts"/>
        <w:ind w:left="0" w:right="26" w:hanging="0"/>
        <w:jc w:val="both"/>
        <w:rPr>
          <w:sz w:val="24"/>
          <w:szCs w:val="24"/>
          <w:lang w:val="lv-LV"/>
        </w:rPr>
      </w:pPr>
      <w:r>
        <w:rPr>
          <w:sz w:val="24"/>
          <w:szCs w:val="24"/>
          <w:lang w:val="lv-LV"/>
        </w:rPr>
        <w:t>Šajā punktā norādītie pielikumi (turpmāk – Pielikumi) ir šī Līguma neatņemamas sastāvdaļas.</w:t>
      </w:r>
    </w:p>
    <w:p>
      <w:pPr>
        <w:pStyle w:val="Parasts"/>
        <w:ind w:left="0" w:right="26" w:hanging="0"/>
        <w:jc w:val="both"/>
        <w:rPr>
          <w:sz w:val="24"/>
          <w:szCs w:val="24"/>
          <w:lang w:val="lv-LV"/>
        </w:rPr>
      </w:pPr>
      <w:r>
        <w:rPr>
          <w:sz w:val="24"/>
          <w:szCs w:val="24"/>
          <w:lang w:val="lv-LV"/>
        </w:rPr>
      </w:r>
    </w:p>
    <w:p>
      <w:pPr>
        <w:pStyle w:val="Parasts"/>
        <w:numPr>
          <w:ilvl w:val="0"/>
          <w:numId w:val="7"/>
        </w:numPr>
        <w:ind w:left="540" w:right="26" w:hanging="540"/>
        <w:jc w:val="center"/>
        <w:rPr>
          <w:b/>
          <w:sz w:val="24"/>
          <w:szCs w:val="24"/>
          <w:lang w:val="lv-LV"/>
        </w:rPr>
      </w:pPr>
      <w:r>
        <w:rPr>
          <w:b/>
          <w:sz w:val="24"/>
          <w:szCs w:val="24"/>
          <w:lang w:val="lv-LV"/>
        </w:rPr>
        <w:t>IZPILDES TERMIŅI</w:t>
      </w:r>
    </w:p>
    <w:p>
      <w:pPr>
        <w:pStyle w:val="Parasts"/>
        <w:numPr>
          <w:ilvl w:val="1"/>
          <w:numId w:val="7"/>
        </w:numPr>
        <w:ind w:left="540" w:right="26" w:hanging="540"/>
        <w:jc w:val="both"/>
        <w:rPr>
          <w:sz w:val="24"/>
          <w:szCs w:val="24"/>
          <w:lang w:val="lv-LV"/>
        </w:rPr>
      </w:pPr>
      <w:r>
        <w:rPr>
          <w:sz w:val="24"/>
          <w:szCs w:val="24"/>
          <w:lang w:val="lv-LV"/>
        </w:rPr>
        <w:t>Projektētājs apņemas, atbilstoši Latvijas Republikā spēkā esošajiem normatīvajiem aktiem, izstrādāt, saskaņot un ar abu Pušu parakstītu Būvprojekta pieņemšanas – nodošanas aktu nodot Pasūtītājam būvprojektu ___ (___) mēnešu laikā no Līguma spēkā stāšanās dienas.</w:t>
      </w:r>
    </w:p>
    <w:p>
      <w:pPr>
        <w:pStyle w:val="Parasts"/>
        <w:numPr>
          <w:ilvl w:val="1"/>
          <w:numId w:val="7"/>
        </w:numPr>
        <w:ind w:left="540" w:right="26" w:hanging="540"/>
        <w:jc w:val="both"/>
        <w:rPr>
          <w:sz w:val="24"/>
          <w:szCs w:val="24"/>
          <w:lang w:val="lv-LV"/>
        </w:rPr>
      </w:pPr>
      <w:r>
        <w:rPr>
          <w:sz w:val="24"/>
          <w:szCs w:val="24"/>
          <w:lang w:val="lv-LV"/>
        </w:rPr>
        <w:t xml:space="preserve">Projektētājs apņemas veikt Autoruzraudzību no būvdarbu uzsākšanas dienas Objektā līdz Objekta pieņemšanai ekspluatācijā, kā arī attiecīgo veikto būvdarbu garantijas laikā pēc Objekta pieņemšanas ekspluatācijā. </w:t>
      </w:r>
    </w:p>
    <w:p>
      <w:pPr>
        <w:pStyle w:val="Parasts"/>
        <w:numPr>
          <w:ilvl w:val="1"/>
          <w:numId w:val="7"/>
        </w:numPr>
        <w:ind w:left="540" w:right="26" w:hanging="540"/>
        <w:jc w:val="both"/>
        <w:rPr>
          <w:sz w:val="24"/>
          <w:szCs w:val="24"/>
          <w:lang w:val="lv-LV"/>
        </w:rPr>
      </w:pPr>
      <w:r>
        <w:rPr>
          <w:sz w:val="24"/>
          <w:szCs w:val="24"/>
          <w:lang w:val="lv-LV"/>
        </w:rPr>
        <w:t xml:space="preserve">Būv projekta pabeigšanu apliecina Pasūtītāja parakstīts Būvprojekta pieņemšanas - nodošanas akts (3.pielikums). Būvprojekta pieņemšanas - nodošanas aktu Pasūtītājs paraksta pēc attiecīgajā būvvaldē akceptēta Būv projekta. </w:t>
      </w:r>
    </w:p>
    <w:p>
      <w:pPr>
        <w:pStyle w:val="Parasts"/>
        <w:ind w:left="540" w:right="26" w:hanging="0"/>
        <w:jc w:val="both"/>
        <w:rPr>
          <w:sz w:val="24"/>
          <w:szCs w:val="24"/>
          <w:lang w:val="lv-LV"/>
        </w:rPr>
      </w:pPr>
      <w:r>
        <w:rPr>
          <w:sz w:val="24"/>
          <w:szCs w:val="24"/>
          <w:lang w:val="lv-LV"/>
        </w:rPr>
      </w:r>
    </w:p>
    <w:p>
      <w:pPr>
        <w:pStyle w:val="Parasts"/>
        <w:ind w:left="540" w:right="26" w:hanging="0"/>
        <w:jc w:val="both"/>
        <w:rPr>
          <w:b/>
          <w:bCs/>
          <w:sz w:val="24"/>
          <w:szCs w:val="24"/>
          <w:lang w:val="lv-LV"/>
        </w:rPr>
      </w:pPr>
      <w:r>
        <w:rPr>
          <w:b/>
          <w:bCs/>
          <w:sz w:val="24"/>
          <w:szCs w:val="24"/>
          <w:lang w:val="lv-LV"/>
        </w:rPr>
      </w:r>
    </w:p>
    <w:p>
      <w:pPr>
        <w:pStyle w:val="Parasts"/>
        <w:numPr>
          <w:ilvl w:val="0"/>
          <w:numId w:val="7"/>
        </w:numPr>
        <w:ind w:left="540" w:right="28" w:hanging="540"/>
        <w:jc w:val="both"/>
        <w:rPr>
          <w:b/>
          <w:bCs/>
          <w:sz w:val="24"/>
          <w:szCs w:val="24"/>
          <w:lang w:val="lv-LV"/>
        </w:rPr>
      </w:pPr>
      <w:r>
        <w:rPr>
          <w:b/>
          <w:bCs/>
          <w:sz w:val="24"/>
          <w:szCs w:val="24"/>
          <w:lang w:val="lv-LV"/>
        </w:rPr>
        <w:t>PUŠU PIENĀKUMI UN TIESĪBAS</w:t>
      </w:r>
    </w:p>
    <w:p>
      <w:pPr>
        <w:pStyle w:val="Parasts"/>
        <w:numPr>
          <w:ilvl w:val="1"/>
          <w:numId w:val="7"/>
        </w:numPr>
        <w:ind w:left="540" w:right="26" w:hanging="540"/>
        <w:jc w:val="both"/>
        <w:rPr>
          <w:b/>
          <w:bCs/>
          <w:sz w:val="24"/>
          <w:szCs w:val="24"/>
          <w:lang w:val="lv-LV"/>
        </w:rPr>
      </w:pPr>
      <w:r>
        <w:rPr>
          <w:b/>
          <w:bCs/>
          <w:sz w:val="24"/>
          <w:szCs w:val="24"/>
          <w:lang w:val="lv-LV"/>
        </w:rPr>
        <w:t>Projektētājs apņemas:</w:t>
      </w:r>
    </w:p>
    <w:p>
      <w:pPr>
        <w:pStyle w:val="Parasts"/>
        <w:numPr>
          <w:ilvl w:val="2"/>
          <w:numId w:val="7"/>
        </w:numPr>
        <w:ind w:left="720" w:right="26" w:hanging="720"/>
        <w:jc w:val="both"/>
        <w:rPr>
          <w:sz w:val="24"/>
          <w:szCs w:val="24"/>
          <w:lang w:val="lv-LV"/>
        </w:rPr>
      </w:pPr>
      <w:r>
        <w:rPr>
          <w:bCs/>
          <w:sz w:val="24"/>
          <w:szCs w:val="24"/>
          <w:lang w:val="lv-LV"/>
        </w:rPr>
        <w:t>izstrādāt  Būvprojektu atbilstoši Latvijas Republikā spēkā esošajiem normatīvajiem aktiem, šī Līguma noteikumiem un Pielikumiem</w:t>
      </w:r>
      <w:r>
        <w:rPr>
          <w:sz w:val="24"/>
          <w:szCs w:val="24"/>
          <w:lang w:val="lv-LV"/>
        </w:rPr>
        <w:t>;</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izpildīt Pasūtītāja norādījumus un novērst būvprojektā atklātos Trūkumus. Šajā Līgumā lietotais termins Trūkumi nozīmē izstrādātā Būvprojekta neatbilstība Latvijas Republikas būvnormatīvos vai citos Latvijas Republikas normatīvajos aktos noteiktajām prasībām (arī neatbilstība Eiropas Savienības normatīvos noteiktajām kvalitātes prasībām, kas saistošas Latvijas Republikā) vai citām Līguma 1.pielikuma prasībām, tajā skaitā nepilnības būvprojektā, kā rezultātā ir aizkavēta vai ierobežota Objekta būvniecība, pieņemšana ekspluatācijā vai pilnvērtīga ekspluatācija tā paredzētajai funkcijai;</w:t>
      </w:r>
    </w:p>
    <w:p>
      <w:pPr>
        <w:pStyle w:val="TextBody"/>
        <w:widowControl/>
        <w:numPr>
          <w:ilvl w:val="2"/>
          <w:numId w:val="7"/>
        </w:numPr>
        <w:overflowPunct w:val="false"/>
        <w:spacing w:before="0" w:after="0"/>
        <w:ind w:left="720" w:right="26" w:hanging="720"/>
        <w:jc w:val="both"/>
        <w:rPr>
          <w:sz w:val="24"/>
          <w:szCs w:val="24"/>
          <w:lang w:val="lv-LV"/>
        </w:rPr>
      </w:pPr>
      <w:r>
        <w:rPr>
          <w:bCs/>
          <w:sz w:val="24"/>
          <w:szCs w:val="24"/>
          <w:lang w:val="lv-LV"/>
        </w:rPr>
        <w:t>ne retāk kā 2 (divas) reizes mēnesī un papildus pēc nepieciešamības piedalīties Projektētāja pārstāvim, Projektētāja</w:t>
      </w:r>
      <w:r>
        <w:rPr>
          <w:b/>
          <w:bCs/>
          <w:sz w:val="24"/>
          <w:szCs w:val="24"/>
          <w:lang w:val="lv-LV"/>
        </w:rPr>
        <w:t xml:space="preserve"> </w:t>
      </w:r>
      <w:r>
        <w:rPr>
          <w:bCs/>
          <w:sz w:val="24"/>
          <w:szCs w:val="24"/>
          <w:lang w:val="lv-LV"/>
        </w:rPr>
        <w:t>un Pasūtītāja kopīgajās sanāksmēs, kas notiek Cesvaines novada Cesvainē, Pils ielā 1A, kurās tiek</w:t>
      </w:r>
      <w:r>
        <w:rPr>
          <w:sz w:val="24"/>
          <w:szCs w:val="24"/>
          <w:lang w:val="lv-LV"/>
        </w:rPr>
        <w:t xml:space="preserve"> risināti ar šī Līguma saistību izpildi saistītie jautājumi un kuras tiek protokolētas. Protokolā fiksētie lēmumi Projektētājam ir saistoši;</w:t>
      </w:r>
    </w:p>
    <w:p>
      <w:pPr>
        <w:pStyle w:val="Parasts"/>
        <w:numPr>
          <w:ilvl w:val="2"/>
          <w:numId w:val="7"/>
        </w:numPr>
        <w:ind w:left="720" w:right="26" w:hanging="720"/>
        <w:jc w:val="both"/>
        <w:rPr>
          <w:sz w:val="24"/>
          <w:szCs w:val="24"/>
          <w:lang w:val="lv-LV"/>
        </w:rPr>
      </w:pPr>
      <w:r>
        <w:rPr>
          <w:sz w:val="24"/>
          <w:szCs w:val="24"/>
          <w:lang w:val="lv-LV"/>
        </w:rPr>
        <w:t>veikt Autoruzraudzību Objekta būvniecības un būvdarbu garantijas laikā;</w:t>
      </w:r>
    </w:p>
    <w:p>
      <w:pPr>
        <w:pStyle w:val="Parasts"/>
        <w:numPr>
          <w:ilvl w:val="2"/>
          <w:numId w:val="7"/>
        </w:numPr>
        <w:ind w:left="720" w:right="26" w:hanging="720"/>
        <w:jc w:val="both"/>
        <w:rPr>
          <w:sz w:val="24"/>
          <w:szCs w:val="24"/>
          <w:lang w:val="lv-LV"/>
        </w:rPr>
      </w:pPr>
      <w:r>
        <w:rPr>
          <w:sz w:val="24"/>
          <w:szCs w:val="24"/>
          <w:lang w:val="lv-LV"/>
        </w:rPr>
        <w:t xml:space="preserve">par saviem līdzekļiem izpildīt pamatotas </w:t>
      </w:r>
      <w:r>
        <w:rPr>
          <w:bCs/>
          <w:sz w:val="24"/>
          <w:szCs w:val="24"/>
          <w:lang w:val="lv-LV"/>
        </w:rPr>
        <w:t>Pasūtītāja</w:t>
      </w:r>
      <w:r>
        <w:rPr>
          <w:b/>
          <w:bCs/>
          <w:sz w:val="24"/>
          <w:szCs w:val="24"/>
          <w:lang w:val="lv-LV"/>
        </w:rPr>
        <w:t xml:space="preserve"> </w:t>
      </w:r>
      <w:r>
        <w:rPr>
          <w:sz w:val="24"/>
          <w:szCs w:val="24"/>
          <w:lang w:val="lv-LV"/>
        </w:rPr>
        <w:t>prasības par nepilnību un neprecizitāšu novēršanu Būvprojektā;</w:t>
      </w:r>
    </w:p>
    <w:p>
      <w:pPr>
        <w:pStyle w:val="Parasts"/>
        <w:numPr>
          <w:ilvl w:val="2"/>
          <w:numId w:val="7"/>
        </w:numPr>
        <w:ind w:left="720" w:right="26" w:hanging="720"/>
        <w:jc w:val="both"/>
        <w:rPr>
          <w:sz w:val="24"/>
          <w:szCs w:val="24"/>
          <w:lang w:val="lv-LV"/>
        </w:rPr>
      </w:pPr>
      <w:r>
        <w:rPr>
          <w:sz w:val="24"/>
          <w:szCs w:val="24"/>
          <w:lang w:val="lv-LV"/>
        </w:rPr>
        <w:t>Līguma 3.1.5. punktā minētās prasības</w:t>
      </w:r>
      <w:r>
        <w:rPr>
          <w:bCs/>
          <w:sz w:val="24"/>
          <w:szCs w:val="24"/>
          <w:lang w:val="lv-LV"/>
        </w:rPr>
        <w:t xml:space="preserve"> Projektētājs</w:t>
      </w:r>
      <w:r>
        <w:rPr>
          <w:b/>
          <w:bCs/>
          <w:sz w:val="24"/>
          <w:szCs w:val="24"/>
          <w:lang w:val="lv-LV"/>
        </w:rPr>
        <w:t xml:space="preserve"> </w:t>
      </w:r>
      <w:r>
        <w:rPr>
          <w:sz w:val="24"/>
          <w:szCs w:val="24"/>
          <w:lang w:val="lv-LV"/>
        </w:rPr>
        <w:t>novērš par saviem līdzekļiem ne ilgāk kā 30 kalendāro dienu laikā no Pasūtītāja prasības nosūtīšanas dienas un tas nedod tiesības uz Līgumā 2.1. punktā paredzētā termiņa pagarinājumu;</w:t>
      </w:r>
    </w:p>
    <w:p>
      <w:pPr>
        <w:pStyle w:val="Parasts"/>
        <w:numPr>
          <w:ilvl w:val="2"/>
          <w:numId w:val="7"/>
        </w:numPr>
        <w:ind w:left="720" w:right="26" w:hanging="720"/>
        <w:jc w:val="both"/>
        <w:rPr>
          <w:sz w:val="24"/>
          <w:szCs w:val="24"/>
          <w:lang w:val="lv-LV"/>
        </w:rPr>
      </w:pPr>
      <w:r>
        <w:rPr>
          <w:sz w:val="24"/>
          <w:szCs w:val="24"/>
          <w:lang w:val="lv-LV"/>
        </w:rPr>
        <w:t>ievērot informācijas konfidencialitāti, neizmantot to paša vai jebkuras trešās personas labā, neizpaust trešajām personām un nelietot citādi kā tikai Līgumā noteikto pienākumu izpildīšanas nodrošināšanai.</w:t>
      </w:r>
    </w:p>
    <w:p>
      <w:pPr>
        <w:pStyle w:val="Parasts"/>
        <w:numPr>
          <w:ilvl w:val="1"/>
          <w:numId w:val="7"/>
        </w:numPr>
        <w:ind w:left="540" w:right="28" w:hanging="540"/>
        <w:jc w:val="both"/>
        <w:rPr>
          <w:sz w:val="24"/>
          <w:szCs w:val="24"/>
          <w:lang w:val="lv-LV"/>
        </w:rPr>
      </w:pPr>
      <w:r>
        <w:rPr>
          <w:sz w:val="24"/>
          <w:szCs w:val="24"/>
          <w:lang w:val="lv-LV"/>
        </w:rPr>
        <w:t>Projektētājs Būvprojekta izstrādē var piesaistīt apakšuzņēmējus, iepriekš rakstiski saskaņojot ar Pasūtītāju un uzņemoties pilnu atbildību par apakšuzņēmēju veiktajiem darbiem.</w:t>
      </w:r>
    </w:p>
    <w:p>
      <w:pPr>
        <w:pStyle w:val="Parasts"/>
        <w:numPr>
          <w:ilvl w:val="1"/>
          <w:numId w:val="7"/>
        </w:numPr>
        <w:ind w:left="540" w:right="28" w:hanging="540"/>
        <w:jc w:val="both"/>
        <w:rPr>
          <w:b/>
          <w:sz w:val="24"/>
          <w:szCs w:val="24"/>
          <w:lang w:val="lv-LV"/>
        </w:rPr>
      </w:pPr>
      <w:r>
        <w:rPr>
          <w:b/>
          <w:bCs/>
          <w:sz w:val="24"/>
          <w:szCs w:val="24"/>
          <w:lang w:val="lv-LV"/>
        </w:rPr>
        <w:t>Pasūtītāja pienākumi un tiesības:</w:t>
      </w:r>
      <w:r>
        <w:rPr>
          <w:b/>
          <w:sz w:val="24"/>
          <w:szCs w:val="24"/>
          <w:lang w:val="lv-LV"/>
        </w:rPr>
        <w:t xml:space="preserve"> </w:t>
      </w:r>
    </w:p>
    <w:p>
      <w:pPr>
        <w:pStyle w:val="Parasts"/>
        <w:numPr>
          <w:ilvl w:val="2"/>
          <w:numId w:val="7"/>
        </w:numPr>
        <w:ind w:left="720" w:right="28" w:hanging="720"/>
        <w:jc w:val="both"/>
        <w:rPr>
          <w:sz w:val="24"/>
          <w:szCs w:val="24"/>
          <w:lang w:val="lv-LV"/>
        </w:rPr>
      </w:pPr>
      <w:r>
        <w:rPr>
          <w:bCs/>
          <w:sz w:val="24"/>
          <w:szCs w:val="24"/>
          <w:lang w:val="lv-LV"/>
        </w:rPr>
        <w:t>Pasūtītājs</w:t>
      </w:r>
      <w:r>
        <w:rPr>
          <w:b/>
          <w:bCs/>
          <w:sz w:val="24"/>
          <w:szCs w:val="24"/>
          <w:lang w:val="lv-LV"/>
        </w:rPr>
        <w:t xml:space="preserve"> </w:t>
      </w:r>
      <w:r>
        <w:rPr>
          <w:sz w:val="24"/>
          <w:szCs w:val="24"/>
          <w:lang w:val="lv-LV"/>
        </w:rPr>
        <w:t>nodrošina piekļūšanu Objektam;</w:t>
      </w:r>
    </w:p>
    <w:p>
      <w:pPr>
        <w:pStyle w:val="Parasts"/>
        <w:numPr>
          <w:ilvl w:val="2"/>
          <w:numId w:val="7"/>
        </w:numPr>
        <w:ind w:left="720" w:right="28" w:hanging="720"/>
        <w:jc w:val="both"/>
        <w:rPr>
          <w:sz w:val="24"/>
          <w:szCs w:val="24"/>
          <w:lang w:val="lv-LV"/>
        </w:rPr>
      </w:pPr>
      <w:r>
        <w:rPr>
          <w:bCs/>
          <w:sz w:val="24"/>
          <w:szCs w:val="24"/>
          <w:lang w:val="lv-LV"/>
        </w:rPr>
        <w:t>Pasūtītājs</w:t>
      </w:r>
      <w:r>
        <w:rPr>
          <w:sz w:val="24"/>
          <w:szCs w:val="24"/>
          <w:lang w:val="lv-LV"/>
        </w:rPr>
        <w:t xml:space="preserve"> iesniedz </w:t>
      </w:r>
      <w:r>
        <w:rPr>
          <w:bCs/>
          <w:sz w:val="24"/>
          <w:szCs w:val="24"/>
          <w:lang w:val="lv-LV"/>
        </w:rPr>
        <w:t>Projektētājam</w:t>
      </w:r>
      <w:r>
        <w:rPr>
          <w:sz w:val="24"/>
          <w:szCs w:val="24"/>
          <w:lang w:val="lv-LV"/>
        </w:rPr>
        <w:t xml:space="preserve"> Pasūtītāja rīcībā esošo nepieciešamo informāciju par Būvprojektam izvirzītajām prasībām;</w:t>
      </w:r>
    </w:p>
    <w:p>
      <w:pPr>
        <w:pStyle w:val="Parasts"/>
        <w:numPr>
          <w:ilvl w:val="2"/>
          <w:numId w:val="7"/>
        </w:numPr>
        <w:ind w:left="720" w:right="28" w:hanging="720"/>
        <w:jc w:val="both"/>
        <w:rPr>
          <w:sz w:val="24"/>
          <w:szCs w:val="24"/>
          <w:lang w:val="lv-LV"/>
        </w:rPr>
      </w:pPr>
      <w:r>
        <w:rPr>
          <w:bCs/>
          <w:sz w:val="24"/>
          <w:szCs w:val="24"/>
          <w:lang w:val="lv-LV"/>
        </w:rPr>
        <w:t>Pasūtītājs</w:t>
      </w:r>
      <w:r>
        <w:rPr>
          <w:b/>
          <w:sz w:val="24"/>
          <w:szCs w:val="24"/>
          <w:lang w:val="lv-LV"/>
        </w:rPr>
        <w:t xml:space="preserve"> </w:t>
      </w:r>
      <w:r>
        <w:rPr>
          <w:sz w:val="24"/>
          <w:szCs w:val="24"/>
          <w:lang w:val="lv-LV"/>
        </w:rPr>
        <w:t>veic apmaksu saskaņā ar šī Līguma 4.2. punktu;</w:t>
      </w:r>
    </w:p>
    <w:p>
      <w:pPr>
        <w:pStyle w:val="Parasts"/>
        <w:numPr>
          <w:ilvl w:val="2"/>
          <w:numId w:val="7"/>
        </w:numPr>
        <w:ind w:left="720" w:right="28" w:hanging="720"/>
        <w:jc w:val="both"/>
        <w:rPr>
          <w:bCs/>
          <w:sz w:val="24"/>
          <w:szCs w:val="24"/>
          <w:lang w:val="lv-LV"/>
        </w:rPr>
      </w:pPr>
      <w:r>
        <w:rPr>
          <w:bCs/>
          <w:sz w:val="24"/>
          <w:szCs w:val="24"/>
          <w:lang w:val="lv-LV"/>
        </w:rPr>
        <w:t>Pasūtītājs</w:t>
      </w:r>
      <w:r>
        <w:rPr>
          <w:sz w:val="24"/>
          <w:szCs w:val="24"/>
          <w:lang w:val="lv-LV"/>
        </w:rPr>
        <w:t xml:space="preserve"> ir tiesīgs iesniegt </w:t>
      </w:r>
      <w:r>
        <w:rPr>
          <w:bCs/>
          <w:sz w:val="24"/>
          <w:szCs w:val="24"/>
          <w:lang w:val="lv-LV"/>
        </w:rPr>
        <w:t>Projektētājam</w:t>
      </w:r>
      <w:r>
        <w:rPr>
          <w:b/>
          <w:bCs/>
          <w:sz w:val="24"/>
          <w:szCs w:val="24"/>
          <w:lang w:val="lv-LV"/>
        </w:rPr>
        <w:t xml:space="preserve"> </w:t>
      </w:r>
      <w:r>
        <w:rPr>
          <w:sz w:val="24"/>
          <w:szCs w:val="24"/>
          <w:lang w:val="lv-LV"/>
        </w:rPr>
        <w:t xml:space="preserve">pretenzijas par nepilnībām un neprecizitātēm Būvprojektā. </w:t>
      </w:r>
      <w:r>
        <w:rPr>
          <w:bCs/>
          <w:sz w:val="24"/>
          <w:szCs w:val="24"/>
          <w:lang w:val="lv-LV"/>
        </w:rPr>
        <w:t>Pasūtītāja iesniegtās pretenzijas</w:t>
      </w:r>
      <w:r>
        <w:rPr>
          <w:sz w:val="24"/>
          <w:szCs w:val="24"/>
          <w:lang w:val="lv-LV"/>
        </w:rPr>
        <w:t xml:space="preserve"> Projektētājam ir </w:t>
      </w:r>
      <w:r>
        <w:rPr>
          <w:bCs/>
          <w:sz w:val="24"/>
          <w:szCs w:val="24"/>
          <w:lang w:val="lv-LV"/>
        </w:rPr>
        <w:t>saistošas.</w:t>
      </w:r>
    </w:p>
    <w:p>
      <w:pPr>
        <w:pStyle w:val="Parasts"/>
        <w:ind w:left="720" w:right="28" w:hanging="0"/>
        <w:jc w:val="both"/>
        <w:rPr>
          <w:b/>
          <w:bCs/>
          <w:sz w:val="24"/>
          <w:szCs w:val="24"/>
          <w:lang w:val="lv-LV"/>
        </w:rPr>
      </w:pPr>
      <w:r>
        <w:rPr>
          <w:b/>
          <w:bCs/>
          <w:sz w:val="24"/>
          <w:szCs w:val="24"/>
          <w:lang w:val="lv-LV"/>
        </w:rPr>
      </w:r>
    </w:p>
    <w:p>
      <w:pPr>
        <w:pStyle w:val="Parasts"/>
        <w:numPr>
          <w:ilvl w:val="0"/>
          <w:numId w:val="7"/>
        </w:numPr>
        <w:tabs>
          <w:tab w:val="left" w:pos="420" w:leader="none"/>
        </w:tabs>
        <w:ind w:left="540" w:right="28" w:hanging="540"/>
        <w:jc w:val="both"/>
        <w:rPr>
          <w:b/>
          <w:bCs/>
          <w:sz w:val="24"/>
          <w:szCs w:val="24"/>
          <w:lang w:val="lv-LV"/>
        </w:rPr>
      </w:pPr>
      <w:r>
        <w:rPr>
          <w:b/>
          <w:bCs/>
          <w:sz w:val="24"/>
          <w:szCs w:val="24"/>
          <w:lang w:val="lv-LV"/>
        </w:rPr>
        <w:t>LĪGUMA CENA UN APMAKSAS NOTEIKUMI</w:t>
      </w:r>
    </w:p>
    <w:p>
      <w:pPr>
        <w:pStyle w:val="Parasts"/>
        <w:numPr>
          <w:ilvl w:val="1"/>
          <w:numId w:val="7"/>
        </w:numPr>
        <w:ind w:left="540" w:right="26" w:hanging="540"/>
        <w:jc w:val="both"/>
        <w:rPr>
          <w:sz w:val="24"/>
          <w:szCs w:val="24"/>
          <w:lang w:val="lv-LV"/>
        </w:rPr>
      </w:pPr>
      <w:r>
        <w:rPr>
          <w:sz w:val="24"/>
          <w:szCs w:val="24"/>
          <w:lang w:val="lv-LV"/>
        </w:rPr>
        <w:t xml:space="preserve">Kopējā atlīdzība Projektētājam par atbilstoši Līgumam izstrādāto Būvprojektu un Autoruzraudzību sastāda </w:t>
      </w:r>
      <w:r>
        <w:rPr>
          <w:i/>
          <w:sz w:val="24"/>
          <w:szCs w:val="24"/>
          <w:lang w:val="lv-LV"/>
        </w:rPr>
        <w:t>Euro</w:t>
      </w:r>
      <w:r>
        <w:rPr>
          <w:sz w:val="24"/>
          <w:szCs w:val="24"/>
          <w:lang w:val="lv-LV"/>
        </w:rPr>
        <w:t xml:space="preserve"> _________, un PVN 21% </w:t>
      </w:r>
      <w:r>
        <w:rPr>
          <w:i/>
          <w:sz w:val="24"/>
          <w:szCs w:val="24"/>
          <w:lang w:val="lv-LV"/>
        </w:rPr>
        <w:t>Euro</w:t>
      </w:r>
      <w:r>
        <w:rPr>
          <w:sz w:val="24"/>
          <w:szCs w:val="24"/>
          <w:lang w:val="lv-LV"/>
        </w:rPr>
        <w:t xml:space="preserve"> ______, kopā </w:t>
      </w:r>
      <w:r>
        <w:rPr>
          <w:i/>
          <w:sz w:val="24"/>
          <w:szCs w:val="24"/>
          <w:lang w:val="lv-LV"/>
        </w:rPr>
        <w:t>Euro</w:t>
      </w:r>
      <w:r>
        <w:rPr>
          <w:sz w:val="24"/>
          <w:szCs w:val="24"/>
          <w:lang w:val="lv-LV"/>
        </w:rPr>
        <w:t xml:space="preserve"> _______ (________), (turpmāk - Līguma cena). Līguma cenā tiek ietvertas Būvprojekta izstrādei un izstrādes organizācijai nepieciešamās, izejas materiālu un noteikumu vākšanas, uzmērīšanas, apsekošanas, saskaņošanas, apdrošināšanas un nodokļiem nepieciešamās izmaksas, kā arī samaksa par Būvprojekta ekspertīzi un Autoruzraudzību visā būvdarbu veikšanas laikā un veikto būvdarbu garantijas laikā, kā arī izmaksas darbiem, kas nav tieši iekļauti Līguma 1.pielikumā, bet kuru izpildes vai pielietojuma nepieciešamība izriet no Objekta rakstura un/vai apjoma, un kuru izpilde vai pielietojums var būt nepieciešams, lai izstrādātu kvalitatīvu Būvprojektu, veiktu būvniecību Objektā un Objekts tiktu pieņemts ekspluatācijā pienācīgā kārtā un noteiktā termiņā. Parakstot šo Līgumu, Puses apliecina, ka Līguma cena ir noteikta pēc Pušu brīvas vienošanās un ir taisnīga atlīdzība Projektētājam par Līguma saistību izpildi. </w:t>
      </w:r>
    </w:p>
    <w:p>
      <w:pPr>
        <w:pStyle w:val="Parasts"/>
        <w:numPr>
          <w:ilvl w:val="1"/>
          <w:numId w:val="7"/>
        </w:numPr>
        <w:ind w:left="540" w:right="26" w:hanging="540"/>
        <w:jc w:val="both"/>
        <w:rPr>
          <w:sz w:val="24"/>
          <w:szCs w:val="24"/>
          <w:lang w:val="lv-LV"/>
        </w:rPr>
      </w:pPr>
      <w:r>
        <w:rPr>
          <w:bCs/>
          <w:sz w:val="24"/>
          <w:szCs w:val="24"/>
          <w:lang w:val="lv-LV"/>
        </w:rPr>
        <w:t>Pasūtītājs</w:t>
      </w:r>
      <w:r>
        <w:rPr>
          <w:b/>
          <w:bCs/>
          <w:sz w:val="24"/>
          <w:szCs w:val="24"/>
          <w:lang w:val="lv-LV"/>
        </w:rPr>
        <w:t xml:space="preserve"> </w:t>
      </w:r>
      <w:r>
        <w:rPr>
          <w:bCs/>
          <w:sz w:val="24"/>
          <w:szCs w:val="24"/>
          <w:lang w:val="lv-LV"/>
        </w:rPr>
        <w:t>Līguma cenu</w:t>
      </w:r>
      <w:r>
        <w:rPr>
          <w:sz w:val="24"/>
          <w:szCs w:val="24"/>
          <w:lang w:val="lv-LV"/>
        </w:rPr>
        <w:t xml:space="preserve"> maksā šādā kārtībā :</w:t>
      </w:r>
    </w:p>
    <w:p>
      <w:pPr>
        <w:pStyle w:val="Parasts"/>
        <w:numPr>
          <w:ilvl w:val="2"/>
          <w:numId w:val="7"/>
        </w:numPr>
        <w:ind w:left="720" w:right="26" w:hanging="720"/>
        <w:jc w:val="both"/>
        <w:rPr>
          <w:sz w:val="24"/>
          <w:szCs w:val="24"/>
          <w:lang w:val="lv-LV"/>
        </w:rPr>
      </w:pPr>
      <w:r>
        <w:rPr>
          <w:sz w:val="24"/>
          <w:szCs w:val="24"/>
          <w:lang w:val="lv-LV"/>
        </w:rPr>
        <w:t xml:space="preserve">Pasūtītājs 10 (desmit) darba dienu laikā pēc Līguma spēkā stāšanās, Projektētāja profesionālās civiltiesiskās atbildības apdrošināšanas polises un Apdrošināšanas akciju sabiedrības izsniegtu Līguma izpildes galvojuma un atbilstoša rēķina saņemšanas samaksā Projektētājam </w:t>
      </w:r>
      <w:r>
        <w:rPr>
          <w:bCs/>
          <w:sz w:val="24"/>
          <w:szCs w:val="24"/>
          <w:lang w:val="lv-LV"/>
        </w:rPr>
        <w:t xml:space="preserve">avansa maksājumu 20% apmērā no </w:t>
      </w:r>
      <w:r>
        <w:rPr>
          <w:sz w:val="24"/>
          <w:szCs w:val="24"/>
          <w:lang w:val="lv-LV"/>
        </w:rPr>
        <w:t xml:space="preserve">Finanšu piedāvājumā norādītās Būvprojekta izstrādes summas. </w:t>
      </w:r>
    </w:p>
    <w:p>
      <w:pPr>
        <w:pStyle w:val="Parasts"/>
        <w:numPr>
          <w:ilvl w:val="2"/>
          <w:numId w:val="7"/>
        </w:numPr>
        <w:ind w:left="720" w:right="26" w:hanging="720"/>
        <w:jc w:val="both"/>
        <w:rPr>
          <w:sz w:val="24"/>
          <w:szCs w:val="24"/>
          <w:lang w:val="lv-LV"/>
        </w:rPr>
      </w:pPr>
      <w:r>
        <w:rPr>
          <w:sz w:val="24"/>
          <w:szCs w:val="24"/>
          <w:lang w:val="lv-LV"/>
        </w:rPr>
        <w:t xml:space="preserve">Finanšu piedāvājuma norādītās Būvprojekta izstrādes summas pilnīgu apmaksu </w:t>
      </w:r>
      <w:r>
        <w:rPr>
          <w:i/>
          <w:sz w:val="24"/>
          <w:szCs w:val="24"/>
          <w:lang w:val="lv-LV"/>
        </w:rPr>
        <w:t>Euro</w:t>
      </w:r>
      <w:r>
        <w:rPr>
          <w:sz w:val="24"/>
          <w:szCs w:val="24"/>
          <w:lang w:val="lv-LV"/>
        </w:rPr>
        <w:t xml:space="preserve"> _____ un PVN 21% </w:t>
      </w:r>
      <w:r>
        <w:rPr>
          <w:i/>
          <w:sz w:val="24"/>
          <w:szCs w:val="24"/>
          <w:lang w:val="lv-LV"/>
        </w:rPr>
        <w:t>Euro</w:t>
      </w:r>
      <w:r>
        <w:rPr>
          <w:sz w:val="24"/>
          <w:szCs w:val="24"/>
          <w:lang w:val="lv-LV"/>
        </w:rPr>
        <w:t xml:space="preserve"> ________, kopā </w:t>
      </w:r>
      <w:r>
        <w:rPr>
          <w:i/>
          <w:sz w:val="24"/>
          <w:szCs w:val="24"/>
          <w:lang w:val="lv-LV"/>
        </w:rPr>
        <w:t>Euro</w:t>
      </w:r>
      <w:r>
        <w:rPr>
          <w:sz w:val="24"/>
          <w:szCs w:val="24"/>
          <w:lang w:val="lv-LV"/>
        </w:rPr>
        <w:t xml:space="preserve"> ________ (_________), (_________), Pasūtītājs samaksā Projektētājam 15 (piecpadsmit) darba dienu laikā pēc pabeigta Būvprojekta ar pozitīvu Ekspertīzes slēdzienu saņemšanas, kā arī būvvaldē akceptēta Būvprojekta saņemšanas un atbilstoša rēķina saņemšanas. </w:t>
      </w:r>
      <w:r>
        <w:rPr>
          <w:bCs/>
          <w:sz w:val="24"/>
          <w:szCs w:val="24"/>
          <w:lang w:val="lv-LV"/>
        </w:rPr>
        <w:t>Projektētājs kopā ar būvvaldē akceptētu Būvprojektu iesniedz Pasūtītājam Būvprojekta pieņemšanas-nodošanas aktu, kuru Pasūtītājs izskata un paraksta 5 (piecu) darba dienu laikā vai arī minētajā termiņā sniedz Projektētājam rakstveida pretenzijas. Pamats rēķina izrakstīšanai ir abu Pušu parakstīts pieņemšanas - nodošanas akts;</w:t>
      </w:r>
      <w:r>
        <w:rPr>
          <w:sz w:val="24"/>
          <w:szCs w:val="24"/>
          <w:lang w:val="lv-LV"/>
        </w:rPr>
        <w:t xml:space="preserve"> </w:t>
      </w:r>
    </w:p>
    <w:p>
      <w:pPr>
        <w:pStyle w:val="Parasts"/>
        <w:numPr>
          <w:ilvl w:val="2"/>
          <w:numId w:val="7"/>
        </w:numPr>
        <w:ind w:left="720" w:right="26" w:hanging="720"/>
        <w:jc w:val="both"/>
        <w:rPr>
          <w:bCs/>
          <w:sz w:val="24"/>
          <w:szCs w:val="24"/>
          <w:lang w:val="lv-LV"/>
        </w:rPr>
      </w:pPr>
      <w:r>
        <w:rPr>
          <w:sz w:val="24"/>
          <w:szCs w:val="24"/>
          <w:lang w:val="lv-LV"/>
        </w:rPr>
        <w:t xml:space="preserve">Finanšu piedāvājumā norādītās Autoruzraudzības summas </w:t>
      </w:r>
      <w:r>
        <w:rPr>
          <w:i/>
          <w:sz w:val="24"/>
          <w:szCs w:val="24"/>
          <w:lang w:val="lv-LV"/>
        </w:rPr>
        <w:t xml:space="preserve">Euro </w:t>
      </w:r>
      <w:r>
        <w:rPr>
          <w:sz w:val="24"/>
          <w:szCs w:val="24"/>
          <w:lang w:val="lv-LV"/>
        </w:rPr>
        <w:t xml:space="preserve">_____ un PVN 21% </w:t>
      </w:r>
      <w:r>
        <w:rPr>
          <w:i/>
          <w:sz w:val="24"/>
          <w:szCs w:val="24"/>
          <w:lang w:val="lv-LV"/>
        </w:rPr>
        <w:t xml:space="preserve">Euro </w:t>
      </w:r>
      <w:r>
        <w:rPr>
          <w:sz w:val="24"/>
          <w:szCs w:val="24"/>
          <w:lang w:val="lv-LV"/>
        </w:rPr>
        <w:t xml:space="preserve">________, kopā </w:t>
      </w:r>
      <w:r>
        <w:rPr>
          <w:i/>
          <w:sz w:val="24"/>
          <w:szCs w:val="24"/>
          <w:lang w:val="lv-LV"/>
        </w:rPr>
        <w:t>Euro</w:t>
      </w:r>
      <w:r>
        <w:rPr>
          <w:sz w:val="24"/>
          <w:szCs w:val="24"/>
          <w:lang w:val="lv-LV"/>
        </w:rPr>
        <w:t xml:space="preserve"> ________ (_________), apmaksa Būvprojekta realizācijas (tas ir būvniecības) laikā tiek veikta reizi mēnesī proporcionāli veiktajiem un Pasūtītāja pieņemtajiem būvdarbiem. Projektētājs reizi mēnesī iesniedz Pasūtītājam autoruzraudzības darbu ikmēneša pieņemšanas-nodošanas aktu, kuru Pasūtītājs izskata un paraksta 5 (piecu) darba dienu laikā vai arī minētajā termiņā iesniedz Projektētājam pamatotas rakstveida pretenzijas. </w:t>
      </w:r>
      <w:r>
        <w:rPr>
          <w:bCs/>
          <w:sz w:val="24"/>
          <w:szCs w:val="24"/>
          <w:lang w:val="lv-LV"/>
        </w:rPr>
        <w:t xml:space="preserve">Apmaksa tiek veikta 15 (piecpadsmit) darba dienu laikā pēc abu Pušu parakstīta </w:t>
      </w:r>
      <w:r>
        <w:rPr>
          <w:sz w:val="24"/>
          <w:szCs w:val="24"/>
          <w:lang w:val="lv-LV"/>
        </w:rPr>
        <w:t xml:space="preserve">autoruzraudzības darbu ikmēneša pieņemšanas-nodošanas akta saņemšanas un </w:t>
      </w:r>
      <w:r>
        <w:rPr>
          <w:bCs/>
          <w:sz w:val="24"/>
          <w:szCs w:val="24"/>
          <w:lang w:val="lv-LV"/>
        </w:rPr>
        <w:t>atbilstoša rēķina saņemšanas. Pamats rēķina izrakstīšanai ir abu Pušu parakstīts autoruzraudzības darbu ikmēneša pieņemšanas-nodošanas akts.</w:t>
      </w:r>
    </w:p>
    <w:p>
      <w:pPr>
        <w:pStyle w:val="Parasts"/>
        <w:ind w:left="720" w:right="26" w:hanging="0"/>
        <w:jc w:val="both"/>
        <w:rPr>
          <w:bCs/>
          <w:sz w:val="24"/>
          <w:szCs w:val="24"/>
          <w:lang w:val="lv-LV"/>
        </w:rPr>
      </w:pPr>
      <w:r>
        <w:rPr>
          <w:bCs/>
          <w:sz w:val="24"/>
          <w:szCs w:val="24"/>
          <w:lang w:val="lv-LV"/>
        </w:rPr>
      </w:r>
    </w:p>
    <w:p>
      <w:pPr>
        <w:pStyle w:val="TextBody"/>
        <w:widowControl/>
        <w:numPr>
          <w:ilvl w:val="0"/>
          <w:numId w:val="7"/>
        </w:numPr>
        <w:overflowPunct w:val="false"/>
        <w:spacing w:before="0" w:after="0"/>
        <w:ind w:left="540" w:right="28" w:hanging="540"/>
        <w:jc w:val="both"/>
        <w:rPr>
          <w:b/>
          <w:sz w:val="24"/>
          <w:szCs w:val="24"/>
          <w:lang w:val="lv-LV"/>
        </w:rPr>
      </w:pPr>
      <w:r>
        <w:rPr>
          <w:b/>
          <w:sz w:val="24"/>
          <w:szCs w:val="24"/>
          <w:lang w:val="lv-LV"/>
        </w:rPr>
        <w:t>APDROŠINĀŠANA UN GARANTIJAS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Projektētājs 10 (desmit) darba dienu laikā pēc Līguma spēkā stāšanās iesniedz Pasūtītājam ar Pasūtītāju saskaņotu:</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 xml:space="preserve">Projektētāja profesionālās civiltiesiskās atbildības apdrošināšanas polisi par Būvprojekta izstrādi. Atbildības limitam jābūt ne mazākam kā </w:t>
      </w:r>
      <w:r>
        <w:rPr>
          <w:i/>
          <w:sz w:val="24"/>
          <w:szCs w:val="24"/>
          <w:lang w:val="lv-LV"/>
        </w:rPr>
        <w:t>Euro</w:t>
      </w:r>
      <w:r>
        <w:rPr>
          <w:sz w:val="24"/>
          <w:szCs w:val="24"/>
          <w:lang w:val="lv-LV"/>
        </w:rPr>
        <w:t xml:space="preserve"> ____________ (__________) ar pašrisku ne lielāku kā Euro ____ (_______). Jābūt minētiem šādiem apdrošinātiem riskiem– visi zaudējumi (t.i. materiālie zaudējumi, miesas bojājumi, finansiālie zaudējumi, t.sk. arī tādi, kas nav pakārtoti materiālajiem zaudējumiem vai miesas bojājumiem), kurus Projektētājs, pildot savus darba pienākumus, ir radījis trešajām personām (t.sk. arī darbu Pasūtītājam) polises segtajā teritorijā un polises darbības laikā. Apdrošināšanas periodam jābūt no projektēšanas darbu sākuma līdz Objekta garantijas termiņa beigām;</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 xml:space="preserve">Apdrošināšanas akciju sabiedrības izsniegtu Līguma izpildes galvojumu par summu ________________ </w:t>
      </w:r>
      <w:r>
        <w:rPr>
          <w:i/>
          <w:sz w:val="24"/>
          <w:szCs w:val="24"/>
          <w:lang w:val="lv-LV"/>
        </w:rPr>
        <w:t xml:space="preserve">Euro </w:t>
      </w:r>
      <w:r>
        <w:rPr>
          <w:sz w:val="24"/>
          <w:szCs w:val="24"/>
          <w:lang w:val="lv-LV"/>
        </w:rPr>
        <w:t>(20 % no Līguma summas un PVN), kam jābūt spēkā visā Būvprojekta izstrādes, saskaņošanas un nodošanas Pasūtītājam laikā un 30 (trīsdesmit) kalendārās dienas pēc šajā Līguma punktā minētā termiņa beigām. Šajā Līguma punktā minētais Apdrošināšanas akciju sabiedrības izsniegtais Līguma izpildes galvojums, tālāk tekstā saukts – Līguma izpildes galvojums.</w:t>
      </w:r>
    </w:p>
    <w:p>
      <w:pPr>
        <w:pStyle w:val="TextBody"/>
        <w:widowControl/>
        <w:numPr>
          <w:ilvl w:val="1"/>
          <w:numId w:val="7"/>
        </w:numPr>
        <w:overflowPunct w:val="false"/>
        <w:spacing w:before="0" w:after="0"/>
        <w:jc w:val="both"/>
        <w:rPr>
          <w:sz w:val="24"/>
          <w:szCs w:val="24"/>
          <w:lang w:val="lv-LV"/>
        </w:rPr>
      </w:pPr>
      <w:r>
        <w:rPr>
          <w:sz w:val="24"/>
          <w:szCs w:val="24"/>
          <w:lang w:val="lv-LV"/>
        </w:rPr>
        <w:t xml:space="preserve">Pirms 5.1.2. punktā minētā Līguma izpildes galvojuma noslēgšanas apdrošināšanas sabiedrība, apdrošināšanas līgums  un noteikumi Projektētājam jāsaskaņo ar Pasūtītāju. Jebkādi grozījumi noslēgtajā apdrošināšanas līgumā iepriekš ir rakstiski jāsaskaņo ar Pasūtītāju. 10 (desmit) darba dienu laikā pēc Līguma spēkā stāšanās dienas Projektētājs iesniedz </w:t>
      </w:r>
      <w:r>
        <w:rPr>
          <w:bCs/>
          <w:sz w:val="24"/>
          <w:szCs w:val="24"/>
          <w:lang w:val="lv-LV"/>
        </w:rPr>
        <w:t>Pasūtītājam</w:t>
      </w:r>
      <w:r>
        <w:rPr>
          <w:sz w:val="24"/>
          <w:szCs w:val="24"/>
          <w:lang w:val="lv-LV"/>
        </w:rPr>
        <w:t xml:space="preserve"> minēto apdrošināšanas polisi un dokumentu, kas apliecina apdrošināšanas prēmijas apmaksu kopijas, uzrādot minēto dokumentu oriģinālus. Gadījumā, ja Projektētājs neievēro šajā punktā noteikto, uzskatāms, ka Projektētājs nav iesniedzis Līguma izpildes galvojumu šajā Līgumā noteiktajā kārtībā;</w:t>
      </w:r>
    </w:p>
    <w:p>
      <w:pPr>
        <w:pStyle w:val="TextBody"/>
        <w:widowControl/>
        <w:numPr>
          <w:ilvl w:val="1"/>
          <w:numId w:val="7"/>
        </w:numPr>
        <w:overflowPunct w:val="false"/>
        <w:spacing w:before="0" w:after="0"/>
        <w:ind w:left="540" w:right="26" w:hanging="540"/>
        <w:jc w:val="both"/>
        <w:rPr>
          <w:color w:val="000000"/>
          <w:sz w:val="24"/>
          <w:szCs w:val="24"/>
          <w:lang w:val="lv-LV"/>
        </w:rPr>
      </w:pPr>
      <w:r>
        <w:rPr>
          <w:sz w:val="24"/>
          <w:szCs w:val="24"/>
          <w:lang w:val="lv-LV"/>
        </w:rPr>
        <w:t>Ja Projektētājs neiesniedz kādu no Līguma 5.1.</w:t>
      </w:r>
      <w:r>
        <w:rPr>
          <w:color w:val="000000"/>
          <w:sz w:val="24"/>
          <w:szCs w:val="24"/>
          <w:lang w:val="lv-LV"/>
        </w:rPr>
        <w:t xml:space="preserve"> punkta apakšpunktos minētajiem dokumentiem atbilstoši šim Līgumam, un/vai tas nav spēkā visu Līguma darbības laiku, Pasūtītājam pēc savas izvēles ir tiesības vienpusēji izbeigt Līgumu vai Pasūtītājs ir tiesīgs veikt attiecīgo apdrošināšanu patstāvīgi. Gadījumā, ja Pasūtītājs ir veicis vismaz kādu no Līguma 5.1. punkta apakšpunktos minētajām apdrošināšanām, Projektētāja pienākums ir Pasūtītāja norādītajā termiņā apmaksāt Pasūtītājam attiecīgo apdrošināšanas prēmiju, pretējā gadījumā Pasūtītājs ir tiesīgs ieturēt attiecīgo apdrošināšanas prēmiju vai izmaksas no Projektētājam veicamajiem maksājumiem.</w:t>
      </w:r>
    </w:p>
    <w:p>
      <w:pPr>
        <w:pStyle w:val="TextBody"/>
        <w:spacing w:before="0" w:after="0"/>
        <w:ind w:left="0" w:right="26" w:hanging="0"/>
        <w:rPr>
          <w:sz w:val="24"/>
          <w:szCs w:val="24"/>
          <w:lang w:val="lv-LV"/>
        </w:rPr>
      </w:pPr>
      <w:r>
        <w:rPr>
          <w:sz w:val="24"/>
          <w:szCs w:val="24"/>
          <w:lang w:val="lv-LV"/>
        </w:rPr>
      </w:r>
    </w:p>
    <w:p>
      <w:pPr>
        <w:pStyle w:val="Parasts"/>
        <w:numPr>
          <w:ilvl w:val="0"/>
          <w:numId w:val="7"/>
        </w:numPr>
        <w:overflowPunct w:val="false"/>
        <w:ind w:left="539" w:right="0" w:hanging="540"/>
        <w:rPr>
          <w:b/>
          <w:sz w:val="24"/>
          <w:szCs w:val="24"/>
          <w:lang w:val="lv-LV"/>
        </w:rPr>
      </w:pPr>
      <w:r>
        <w:rPr>
          <w:b/>
          <w:sz w:val="24"/>
          <w:szCs w:val="24"/>
          <w:lang w:val="lv-LV"/>
        </w:rPr>
        <w:t>AUTORTIESĪBAS</w:t>
      </w:r>
    </w:p>
    <w:p>
      <w:pPr>
        <w:pStyle w:val="Parasts"/>
        <w:numPr>
          <w:ilvl w:val="1"/>
          <w:numId w:val="7"/>
        </w:numPr>
        <w:overflowPunct w:val="false"/>
        <w:jc w:val="both"/>
        <w:rPr>
          <w:sz w:val="24"/>
          <w:szCs w:val="24"/>
          <w:lang w:val="lv-LV"/>
        </w:rPr>
      </w:pPr>
      <w:r>
        <w:rPr>
          <w:sz w:val="24"/>
          <w:szCs w:val="24"/>
          <w:lang w:val="lv-LV"/>
        </w:rPr>
        <w:t>Saskaņā ar šo Līgumu Projektētāja veiktā darba rezultātā radītie materiālie objekti un visi augļi gan to materiālajā, gan intelektuālajā nozīmē ir autortiesību objekts un to aizsargā Autortiesību likums un citi Latvijas Republikā spēkā esošie normatīvie akti.</w:t>
      </w:r>
    </w:p>
    <w:p>
      <w:pPr>
        <w:pStyle w:val="Parasts"/>
        <w:numPr>
          <w:ilvl w:val="1"/>
          <w:numId w:val="7"/>
        </w:numPr>
        <w:overflowPunct w:val="false"/>
        <w:jc w:val="both"/>
        <w:rPr>
          <w:sz w:val="24"/>
          <w:szCs w:val="24"/>
          <w:lang w:val="lv-LV"/>
        </w:rPr>
      </w:pPr>
      <w:r>
        <w:rPr>
          <w:sz w:val="24"/>
          <w:szCs w:val="24"/>
          <w:lang w:val="lv-LV"/>
        </w:rPr>
        <w:t>Jebkuri Projektētāja saskaņā ar šo Līgumu veiktā darba rezultātā radītie materiālie objekti un visi augļi gan to materiālajā, gan intelektuālajā nozīmē, turpmāk – Autortiesību objekts, ir Pasūtītāja īpašums. Pasūtītājam ar šo Līgumu un bez papildus atlīdzības tiek nodotas Projektētāja kā autora esošās un nākamās mantiskās tiesības attiecībā uz saskaņā ar Līgumu radītajiem autortiesību objektiem, tajā skaitā, bet neaprobežojoties ar tiesībām izmantot Būvprojektu vai tā daļas jebkādā veidā, publiskojot, izplatot to, demonstrējot to pēc Pasūtītāja ieskatiem, izmantojot to jaunu darbu radīšanai. Pasūtītājam ir tiesības pielāgot Būvprojektu savām vajadzībām un grozīt to, un Projektētājs piekrīt jebkādu izmaiņu vai grozījumu veikšanai pēc Pasūtītāja ieskatiem Būvprojektā. Projektētājs nodrošina no citām Būv projekta izstrādē iesaistītajām personām visu atļauju un tiesību saņemšanu, kas nepieciešamas, lai Būvprojektu nodotu Pasūtītājam.</w:t>
      </w:r>
    </w:p>
    <w:p>
      <w:pPr>
        <w:pStyle w:val="Parasts"/>
        <w:numPr>
          <w:ilvl w:val="1"/>
          <w:numId w:val="7"/>
        </w:numPr>
        <w:overflowPunct w:val="false"/>
        <w:jc w:val="both"/>
        <w:rPr>
          <w:sz w:val="24"/>
          <w:szCs w:val="24"/>
          <w:lang w:val="lv-LV"/>
        </w:rPr>
      </w:pPr>
      <w:r>
        <w:rPr>
          <w:sz w:val="24"/>
          <w:szCs w:val="24"/>
          <w:lang w:val="lv-LV"/>
        </w:rPr>
        <w:t>Projektētājs, parakstot šo Līgumu, neatsaucami bez jebkādas papildus samaksas bez termiņa ierobežojuma nodod Pasūtītājam visas tiesības brīvi izmantot saskaņā ar šo Līgumu radītos materiālā formā izpaustos Autortiesību objektus,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pPr>
        <w:pStyle w:val="Parasts"/>
        <w:numPr>
          <w:ilvl w:val="1"/>
          <w:numId w:val="7"/>
        </w:numPr>
        <w:overflowPunct w:val="false"/>
        <w:jc w:val="both"/>
        <w:rPr>
          <w:sz w:val="24"/>
          <w:szCs w:val="24"/>
          <w:lang w:val="lv-LV"/>
        </w:rPr>
      </w:pPr>
      <w:r>
        <w:rPr>
          <w:sz w:val="24"/>
          <w:szCs w:val="24"/>
          <w:lang w:val="lv-LV"/>
        </w:rPr>
        <w:t>Ja Projektētājs atsauc Pasūtītājam piešķirtās tiesības izziņot, detalizēt, izmainīt, pārveidot, grozīt un papildināt Autortiesību objektus, tad pirms atsaukuma izpildīšanas Projektētājs sedz visus tiešos zaudējumus, kas minētā atsaukuma dēļ radušies Pasūtītājam.</w:t>
      </w:r>
    </w:p>
    <w:p>
      <w:pPr>
        <w:pStyle w:val="Parasts"/>
        <w:numPr>
          <w:ilvl w:val="1"/>
          <w:numId w:val="7"/>
        </w:numPr>
        <w:overflowPunct w:val="false"/>
        <w:jc w:val="both"/>
        <w:rPr>
          <w:sz w:val="24"/>
          <w:szCs w:val="24"/>
          <w:lang w:val="lv-LV"/>
        </w:rPr>
      </w:pPr>
      <w:r>
        <w:rPr>
          <w:sz w:val="24"/>
          <w:szCs w:val="24"/>
          <w:lang w:val="lv-LV"/>
        </w:rPr>
        <w:t>Projektētājs apņemas bez Pasūtītāja rakstiskas atļaujas nenodot trešajām personām, kā arī neizmantot trešo personu labā Autortiesību objektus, kas saskaņā ar šo Līgumu atzīstami par Pasūtītāja īpašumu.</w:t>
      </w:r>
    </w:p>
    <w:p>
      <w:pPr>
        <w:pStyle w:val="Parasts"/>
        <w:numPr>
          <w:ilvl w:val="1"/>
          <w:numId w:val="7"/>
        </w:numPr>
        <w:overflowPunct w:val="false"/>
        <w:jc w:val="both"/>
        <w:rPr>
          <w:sz w:val="24"/>
          <w:szCs w:val="24"/>
          <w:lang w:val="lv-LV"/>
        </w:rPr>
      </w:pPr>
      <w:r>
        <w:rPr>
          <w:sz w:val="24"/>
          <w:szCs w:val="24"/>
          <w:lang w:val="lv-LV"/>
        </w:rPr>
        <w:t>Puses vienojas, ka Pasūtītāja</w:t>
      </w:r>
      <w:r>
        <w:rPr>
          <w:b/>
          <w:sz w:val="24"/>
          <w:szCs w:val="24"/>
          <w:lang w:val="lv-LV"/>
        </w:rPr>
        <w:t xml:space="preserve"> </w:t>
      </w:r>
      <w:r>
        <w:rPr>
          <w:sz w:val="24"/>
          <w:szCs w:val="24"/>
          <w:lang w:val="lv-LV"/>
        </w:rPr>
        <w:t xml:space="preserve">samaksa Projektētājam saskaņā ar šo Līgumu ietver arī autoratlīdzību un Projektētājs nav tiesīgs pieprasīt papildus autoratlīdzību/honorāru. </w:t>
      </w:r>
    </w:p>
    <w:p>
      <w:pPr>
        <w:pStyle w:val="Parasts"/>
        <w:overflowPunct w:val="false"/>
        <w:ind w:left="540" w:right="0" w:hanging="0"/>
        <w:jc w:val="both"/>
        <w:rPr>
          <w:sz w:val="24"/>
          <w:szCs w:val="24"/>
          <w:lang w:val="lv-LV"/>
        </w:rPr>
      </w:pPr>
      <w:r>
        <w:rPr>
          <w:sz w:val="24"/>
          <w:szCs w:val="24"/>
          <w:lang w:val="lv-LV"/>
        </w:rPr>
        <w:t xml:space="preserve">  </w:t>
      </w:r>
    </w:p>
    <w:p>
      <w:pPr>
        <w:pStyle w:val="TextBody"/>
        <w:widowControl/>
        <w:numPr>
          <w:ilvl w:val="0"/>
          <w:numId w:val="7"/>
        </w:numPr>
        <w:overflowPunct w:val="false"/>
        <w:spacing w:before="0" w:after="0"/>
        <w:ind w:left="540" w:right="28" w:hanging="540"/>
        <w:jc w:val="both"/>
        <w:rPr>
          <w:b/>
          <w:bCs/>
          <w:sz w:val="24"/>
          <w:szCs w:val="24"/>
          <w:lang w:val="lv-LV"/>
        </w:rPr>
      </w:pPr>
      <w:r>
        <w:rPr>
          <w:b/>
          <w:bCs/>
          <w:sz w:val="24"/>
          <w:szCs w:val="24"/>
          <w:lang w:val="lv-LV"/>
        </w:rPr>
        <w:t>PUŠU ATBILDĪBA</w:t>
      </w:r>
    </w:p>
    <w:p>
      <w:pPr>
        <w:pStyle w:val="TextBody"/>
        <w:widowControl/>
        <w:numPr>
          <w:ilvl w:val="1"/>
          <w:numId w:val="7"/>
        </w:numPr>
        <w:overflowPunct w:val="false"/>
        <w:spacing w:before="0" w:after="0"/>
        <w:ind w:left="540" w:right="26" w:hanging="540"/>
        <w:jc w:val="both"/>
        <w:rPr>
          <w:sz w:val="24"/>
          <w:szCs w:val="24"/>
          <w:lang w:val="lv-LV"/>
        </w:rPr>
      </w:pPr>
      <w:r>
        <w:rPr>
          <w:bCs/>
          <w:sz w:val="24"/>
          <w:szCs w:val="24"/>
          <w:lang w:val="lv-LV"/>
        </w:rPr>
        <w:t>Projektētājam</w:t>
      </w:r>
      <w:r>
        <w:rPr>
          <w:sz w:val="24"/>
          <w:szCs w:val="24"/>
          <w:lang w:val="lv-LV"/>
        </w:rPr>
        <w:t xml:space="preserve"> ir tiesības prasīt līgumsodu, ja Pasūtītāja vainas dēļ tiek kavēti Līguma 4.2. punktā minētie maksājumu termiņi, 0,1% apmērā no kavētā maksājuma summas par katru nokavēto darba dienu.</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Ja Projektētājs kavē Līguma 2.1. punktā un/ vai Līguma 3.1.6. punktā  kādu no minētajiem termiņiem, tad Projektētājs Pasūtītājam maksā līgumsodu 0,1% apmērā no Līguma cenas par katru nokavēto dienu.</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Projektētājs maksā Pasūtītājam</w:t>
      </w:r>
      <w:r>
        <w:rPr>
          <w:b/>
          <w:sz w:val="24"/>
          <w:szCs w:val="24"/>
          <w:lang w:val="lv-LV"/>
        </w:rPr>
        <w:t xml:space="preserve"> </w:t>
      </w:r>
      <w:r>
        <w:rPr>
          <w:sz w:val="24"/>
          <w:szCs w:val="24"/>
          <w:lang w:val="lv-LV"/>
        </w:rPr>
        <w:t>Būvprojekta nepilnību un neprecizitāšu dēļ radīto papildus izmaksu un zaudējumu atlīdzību, kas var rasties:</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palielinoties Būvprojekta realizācijas laikam;</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palielinoties Būvprojekta realizācijas izmaksām, ja būvdarbu veikšanas laikā rodas novirzes no būvdarbu apjomu saraksta.</w:t>
      </w:r>
    </w:p>
    <w:p>
      <w:pPr>
        <w:pStyle w:val="Parasts"/>
        <w:numPr>
          <w:ilvl w:val="1"/>
          <w:numId w:val="7"/>
        </w:numPr>
        <w:ind w:left="540" w:right="26" w:hanging="540"/>
        <w:jc w:val="both"/>
        <w:rPr>
          <w:sz w:val="24"/>
          <w:szCs w:val="24"/>
          <w:lang w:val="lv-LV"/>
        </w:rPr>
      </w:pPr>
      <w:r>
        <w:rPr>
          <w:sz w:val="24"/>
          <w:szCs w:val="24"/>
          <w:lang w:val="lv-LV"/>
        </w:rPr>
        <w:t>Projektētājs maksā Pasūtītājam</w:t>
      </w:r>
      <w:r>
        <w:rPr>
          <w:b/>
          <w:sz w:val="24"/>
          <w:szCs w:val="24"/>
          <w:lang w:val="lv-LV"/>
        </w:rPr>
        <w:t xml:space="preserve"> </w:t>
      </w:r>
      <w:r>
        <w:rPr>
          <w:sz w:val="24"/>
          <w:szCs w:val="24"/>
          <w:lang w:val="lv-LV"/>
        </w:rPr>
        <w:t xml:space="preserve">līgumsodu </w:t>
      </w:r>
      <w:r>
        <w:rPr>
          <w:i/>
          <w:sz w:val="24"/>
          <w:szCs w:val="24"/>
          <w:lang w:val="lv-LV"/>
        </w:rPr>
        <w:t>Euro</w:t>
      </w:r>
      <w:r>
        <w:rPr>
          <w:sz w:val="24"/>
          <w:szCs w:val="24"/>
          <w:lang w:val="lv-LV"/>
        </w:rPr>
        <w:t xml:space="preserve"> 150 (viens simts piecdesmit eiro) apmērā par katru gadījumu, ja:</w:t>
      </w:r>
    </w:p>
    <w:p>
      <w:pPr>
        <w:pStyle w:val="Parasts"/>
        <w:numPr>
          <w:ilvl w:val="2"/>
          <w:numId w:val="7"/>
        </w:numPr>
        <w:ind w:left="720" w:right="26" w:hanging="720"/>
        <w:jc w:val="both"/>
        <w:rPr>
          <w:sz w:val="24"/>
          <w:szCs w:val="24"/>
          <w:lang w:val="lv-LV"/>
        </w:rPr>
      </w:pPr>
      <w:r>
        <w:rPr>
          <w:sz w:val="24"/>
          <w:szCs w:val="24"/>
          <w:lang w:val="lv-LV"/>
        </w:rPr>
        <w:t>Projektētājs autoruzraudzību neveic saskaņā ar Latvijas Republikā spēkā esošajiem autoruzraudzības būvnormatīviem;</w:t>
      </w:r>
    </w:p>
    <w:p>
      <w:pPr>
        <w:pStyle w:val="Parasts"/>
        <w:numPr>
          <w:ilvl w:val="2"/>
          <w:numId w:val="7"/>
        </w:numPr>
        <w:ind w:left="720" w:right="26" w:hanging="720"/>
        <w:jc w:val="both"/>
        <w:rPr>
          <w:bCs/>
          <w:sz w:val="24"/>
          <w:szCs w:val="24"/>
          <w:lang w:val="lv-LV"/>
        </w:rPr>
      </w:pPr>
      <w:r>
        <w:rPr>
          <w:bCs/>
          <w:sz w:val="24"/>
          <w:szCs w:val="24"/>
          <w:lang w:val="lv-LV"/>
        </w:rPr>
        <w:t>Projektētājs</w:t>
      </w:r>
      <w:r>
        <w:rPr>
          <w:b/>
          <w:bCs/>
          <w:sz w:val="24"/>
          <w:szCs w:val="24"/>
          <w:lang w:val="lv-LV"/>
        </w:rPr>
        <w:t xml:space="preserve"> </w:t>
      </w:r>
      <w:r>
        <w:rPr>
          <w:bCs/>
          <w:sz w:val="24"/>
          <w:szCs w:val="24"/>
          <w:lang w:val="lv-LV"/>
        </w:rPr>
        <w:t xml:space="preserve">neorganizē un/vai tā pārstāvis nepiedalās kādā no Līguma 3.1.3. punktā minētajām sanāksmēm </w:t>
      </w:r>
      <w:r>
        <w:rPr>
          <w:sz w:val="24"/>
          <w:szCs w:val="24"/>
          <w:lang w:val="lv-LV"/>
        </w:rPr>
        <w:t>un/vai Projektētājs nepilda šo sanāksmju lēmumus, kuri fiksēti protokolos</w:t>
      </w:r>
      <w:r>
        <w:rPr>
          <w:bCs/>
          <w:sz w:val="24"/>
          <w:szCs w:val="24"/>
          <w:lang w:val="lv-LV"/>
        </w:rPr>
        <w:t>;</w:t>
      </w:r>
    </w:p>
    <w:p>
      <w:pPr>
        <w:pStyle w:val="Parasts"/>
        <w:numPr>
          <w:ilvl w:val="2"/>
          <w:numId w:val="7"/>
        </w:numPr>
        <w:ind w:left="720" w:right="26" w:hanging="720"/>
        <w:jc w:val="both"/>
        <w:rPr>
          <w:bCs/>
          <w:sz w:val="24"/>
          <w:szCs w:val="24"/>
          <w:lang w:val="lv-LV"/>
        </w:rPr>
      </w:pPr>
      <w:r>
        <w:rPr>
          <w:bCs/>
          <w:sz w:val="24"/>
          <w:szCs w:val="24"/>
          <w:lang w:val="lv-LV"/>
        </w:rPr>
        <w:t>Projektētājs nekontrolē vai nepienācīgi kontrolē kvalitātes standartu nosacījumu izpildi atbilstoši Latvijas Republikā spēkā esošajiem normatīvajiem aktiem.</w:t>
      </w:r>
    </w:p>
    <w:p>
      <w:pPr>
        <w:pStyle w:val="Parasts"/>
        <w:numPr>
          <w:ilvl w:val="1"/>
          <w:numId w:val="7"/>
        </w:numPr>
        <w:ind w:left="540" w:right="26" w:hanging="540"/>
        <w:jc w:val="both"/>
        <w:rPr>
          <w:b/>
          <w:sz w:val="24"/>
          <w:szCs w:val="24"/>
          <w:lang w:val="lv-LV"/>
        </w:rPr>
      </w:pPr>
      <w:r>
        <w:rPr>
          <w:sz w:val="24"/>
          <w:szCs w:val="24"/>
          <w:lang w:val="lv-LV"/>
        </w:rPr>
        <w:t>Pirms Līguma 7.4.punktā noteiktā līgumsoda piemērošanas</w:t>
      </w:r>
      <w:r>
        <w:rPr>
          <w:b/>
          <w:sz w:val="24"/>
          <w:szCs w:val="24"/>
          <w:lang w:val="lv-LV"/>
        </w:rPr>
        <w:t xml:space="preserve"> </w:t>
      </w:r>
      <w:r>
        <w:rPr>
          <w:sz w:val="24"/>
          <w:szCs w:val="24"/>
          <w:lang w:val="lv-LV"/>
        </w:rPr>
        <w:t>Pasūtītājs</w:t>
      </w:r>
      <w:r>
        <w:rPr>
          <w:b/>
          <w:sz w:val="24"/>
          <w:szCs w:val="24"/>
          <w:lang w:val="lv-LV"/>
        </w:rPr>
        <w:t xml:space="preserve"> </w:t>
      </w:r>
      <w:r>
        <w:rPr>
          <w:sz w:val="24"/>
          <w:szCs w:val="24"/>
          <w:lang w:val="lv-LV"/>
        </w:rPr>
        <w:t>iesniedz</w:t>
      </w:r>
      <w:r>
        <w:rPr>
          <w:b/>
          <w:sz w:val="24"/>
          <w:szCs w:val="24"/>
          <w:lang w:val="lv-LV"/>
        </w:rPr>
        <w:t xml:space="preserve"> </w:t>
      </w:r>
      <w:r>
        <w:rPr>
          <w:sz w:val="24"/>
          <w:szCs w:val="24"/>
          <w:lang w:val="lv-LV"/>
        </w:rPr>
        <w:t>Projektētājam</w:t>
      </w:r>
      <w:r>
        <w:rPr>
          <w:b/>
          <w:sz w:val="24"/>
          <w:szCs w:val="24"/>
          <w:lang w:val="lv-LV"/>
        </w:rPr>
        <w:t xml:space="preserve"> </w:t>
      </w:r>
      <w:r>
        <w:rPr>
          <w:sz w:val="24"/>
          <w:szCs w:val="24"/>
          <w:lang w:val="lv-LV"/>
        </w:rPr>
        <w:t>vismaz 2 (divas) rakstveida pretenzijas par Līguma noteikumu neievērošanu</w:t>
      </w:r>
      <w:r>
        <w:rPr>
          <w:b/>
          <w:sz w:val="24"/>
          <w:szCs w:val="24"/>
          <w:lang w:val="lv-LV"/>
        </w:rPr>
        <w:t>.</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Līgumsoda samaksa neatbrīvo Puses no Līguma saistību pilnīgas izpildes.</w:t>
      </w:r>
    </w:p>
    <w:p>
      <w:pPr>
        <w:pStyle w:val="TextBody"/>
        <w:widowControl/>
        <w:numPr>
          <w:ilvl w:val="1"/>
          <w:numId w:val="7"/>
        </w:numPr>
        <w:overflowPunct w:val="false"/>
        <w:spacing w:before="0" w:after="0"/>
        <w:ind w:left="540" w:right="26" w:hanging="540"/>
        <w:jc w:val="both"/>
        <w:rPr>
          <w:sz w:val="24"/>
          <w:szCs w:val="24"/>
          <w:lang w:val="lv-LV"/>
        </w:rPr>
      </w:pPr>
      <w:r>
        <w:rPr>
          <w:bCs/>
          <w:sz w:val="24"/>
          <w:szCs w:val="24"/>
          <w:lang w:val="lv-LV"/>
        </w:rPr>
        <w:t xml:space="preserve">Ja Pasūtītājs </w:t>
      </w:r>
      <w:r>
        <w:rPr>
          <w:sz w:val="24"/>
          <w:szCs w:val="24"/>
          <w:lang w:val="lv-LV"/>
        </w:rPr>
        <w:t xml:space="preserve">pirms termiņa izbeidz Līgumu saskaņā ar Līguma 8.2 punktu, </w:t>
      </w:r>
      <w:r>
        <w:rPr>
          <w:bCs/>
          <w:sz w:val="24"/>
          <w:szCs w:val="24"/>
          <w:lang w:val="lv-LV"/>
        </w:rPr>
        <w:t>Projektētājs Pasūtītājam maksā</w:t>
      </w:r>
      <w:r>
        <w:rPr>
          <w:b/>
          <w:sz w:val="24"/>
          <w:szCs w:val="24"/>
          <w:lang w:val="lv-LV"/>
        </w:rPr>
        <w:t xml:space="preserve"> </w:t>
      </w:r>
      <w:r>
        <w:rPr>
          <w:sz w:val="24"/>
          <w:szCs w:val="24"/>
          <w:lang w:val="lv-LV"/>
        </w:rPr>
        <w:t>līgumsodu</w:t>
      </w:r>
      <w:r>
        <w:rPr>
          <w:b/>
          <w:bCs/>
          <w:sz w:val="24"/>
          <w:szCs w:val="24"/>
          <w:lang w:val="lv-LV"/>
        </w:rPr>
        <w:t xml:space="preserve"> </w:t>
      </w:r>
      <w:r>
        <w:rPr>
          <w:sz w:val="24"/>
          <w:szCs w:val="24"/>
          <w:lang w:val="lv-LV"/>
        </w:rPr>
        <w:t>20% apmērā no Līguma cenas.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Par nepārvaramas varas apstākļiem tiek uzskatīti tādi apstākļi un notikumi, kurus Puses nevarēja ne novērst, ne paredzēt, ne ietekmēt, tajā skaitā dabas katastrofas, ūdens plūdi, zemestrīce un citas stihiskās nelaimes, kā arī karš, streiki, valsts iekšējie apvērsumi, kas radušies pēc šī Līguma spēkā stāšanās un kavē vai traucē Līguma saistību izpildi (turpmāk tekstā – Nepārvaramas varas apstākļi).</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Ja kādai no Pusēm tās saistību pilnīga vai daļēja izpildīšana ir kļuvusi neiespējama Nepārvaramas varas apstākļu dēļ, attiecīgo saistību izpildes termiņš tiek apturēts uz laiku, kamēr turpinās Nepārvaramas varas apstākļi, izpildot Līguma 7.10. punktā noteiktās saistības.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Pusei, kuras saistību izpildi pilnībā vai daļēji ierobežo iestājušies Nepārvaramas varas apstākļi, nekavējoties, bet ne vēlāk kā 3 (trīs) darba dienu laikā rakstiski jāinformē otra Puse par šādu apstākļu iestāšanos vai izbeigšanos, iesniedzot arī kompetentas valsts institūcijas izsniegtu izziņu, kurā ietverts Nepārvaramas varas apstākļu ietekmes apstiprinājums un raksturojums.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Par zaudējumiem un kavējumiem, kas radušies Nepārvaramas varas apstākļu dēļ, neviena no Pusēm atbildību nenes, izpildot Līguma 7.10. punktā noteiktās saistības.</w:t>
      </w:r>
    </w:p>
    <w:p>
      <w:pPr>
        <w:pStyle w:val="TextBody"/>
        <w:widowControl/>
        <w:overflowPunct w:val="false"/>
        <w:spacing w:before="0" w:after="0"/>
        <w:ind w:left="540" w:right="26" w:hanging="0"/>
        <w:jc w:val="both"/>
        <w:rPr>
          <w:sz w:val="24"/>
          <w:szCs w:val="24"/>
          <w:lang w:val="lv-LV"/>
        </w:rPr>
      </w:pPr>
      <w:r>
        <w:rPr>
          <w:sz w:val="24"/>
          <w:szCs w:val="24"/>
          <w:lang w:val="lv-LV"/>
        </w:rPr>
      </w:r>
    </w:p>
    <w:p>
      <w:pPr>
        <w:pStyle w:val="TextBody"/>
        <w:widowControl/>
        <w:numPr>
          <w:ilvl w:val="0"/>
          <w:numId w:val="7"/>
        </w:numPr>
        <w:overflowPunct w:val="false"/>
        <w:spacing w:before="0" w:after="0"/>
        <w:ind w:left="540" w:right="28" w:hanging="540"/>
        <w:jc w:val="both"/>
        <w:rPr>
          <w:b/>
          <w:bCs/>
          <w:sz w:val="24"/>
          <w:szCs w:val="24"/>
          <w:lang w:val="lv-LV"/>
        </w:rPr>
      </w:pPr>
      <w:r>
        <w:rPr>
          <w:b/>
          <w:bCs/>
          <w:sz w:val="24"/>
          <w:szCs w:val="24"/>
          <w:lang w:val="lv-LV"/>
        </w:rPr>
        <w:t>LĪGUMA IZBEIGŠANĀS</w:t>
      </w:r>
    </w:p>
    <w:p>
      <w:pPr>
        <w:pStyle w:val="TextBody"/>
        <w:widowControl/>
        <w:numPr>
          <w:ilvl w:val="1"/>
          <w:numId w:val="7"/>
        </w:numPr>
        <w:overflowPunct w:val="false"/>
        <w:spacing w:before="0" w:after="0"/>
        <w:ind w:left="540" w:right="26" w:hanging="540"/>
        <w:jc w:val="both"/>
        <w:rPr>
          <w:sz w:val="24"/>
          <w:szCs w:val="24"/>
          <w:lang w:val="lv-LV"/>
        </w:rPr>
      </w:pPr>
      <w:r>
        <w:rPr>
          <w:bCs/>
          <w:sz w:val="24"/>
          <w:szCs w:val="24"/>
          <w:lang w:val="lv-LV"/>
        </w:rPr>
        <w:t>Projektētājam</w:t>
      </w:r>
      <w:r>
        <w:rPr>
          <w:sz w:val="24"/>
          <w:szCs w:val="24"/>
          <w:lang w:val="lv-LV"/>
        </w:rPr>
        <w:t xml:space="preserve"> ir tiesības pirms termiņa izbeigt Līgumu, ja Pasūtītājs savas vainas dēļ Līguma 4.2.punktā noteiktajos termiņos neveic maksājumus, ar nosacījumu, ka maksājuma kavējums pārsniedz 30 dienas un ka minētais trūkums nav novērsts 10 darba dienu laikā pēc Projektētāja rakstveida brīdinājuma saņemšanas.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Pasūtītājam ir tiesības vienpusēji pirms termiņa izbeigt šo Līgumu, rakstiski par to paziņojot Projektētājam, ja iestājies vismaz viens no šādiem gadījumiem:</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Projektētājs kavē Līguma 2.1. punktā noteikto termiņu vairāk par 30 dienām, un aizkavēšanos nav radījuši apstākļi, kuri dod tiesības uz termiņa pagarinājumu;</w:t>
      </w:r>
    </w:p>
    <w:p>
      <w:pPr>
        <w:pStyle w:val="TextBody"/>
        <w:widowControl/>
        <w:numPr>
          <w:ilvl w:val="2"/>
          <w:numId w:val="7"/>
        </w:numPr>
        <w:overflowPunct w:val="false"/>
        <w:spacing w:before="0" w:after="0"/>
        <w:ind w:left="720" w:right="26" w:hanging="720"/>
        <w:jc w:val="both"/>
        <w:rPr>
          <w:sz w:val="24"/>
          <w:szCs w:val="24"/>
          <w:lang w:val="lv-LV"/>
        </w:rPr>
      </w:pPr>
      <w:r>
        <w:rPr>
          <w:sz w:val="24"/>
          <w:szCs w:val="24"/>
          <w:lang w:val="lv-LV"/>
        </w:rPr>
        <w:t>Projektētājs Līgumā noteiktajā kārtībā un termiņā nav iesniedzis Pasūtītājam kādu no Līguma 5.1. apakšpunktos minētajām apdrošināšanas polisēm.</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Līguma pirmstermiņa izbeigšana ir iespējama pēc Pušu rakstiskas vienošanās.</w:t>
      </w:r>
    </w:p>
    <w:p>
      <w:pPr>
        <w:pStyle w:val="TextBody"/>
        <w:widowControl/>
        <w:overflowPunct w:val="false"/>
        <w:spacing w:before="0" w:after="0"/>
        <w:ind w:left="540" w:right="26" w:hanging="0"/>
        <w:jc w:val="both"/>
        <w:rPr>
          <w:sz w:val="24"/>
          <w:szCs w:val="24"/>
          <w:lang w:val="lv-LV"/>
        </w:rPr>
      </w:pPr>
      <w:r>
        <w:rPr>
          <w:sz w:val="24"/>
          <w:szCs w:val="24"/>
          <w:lang w:val="lv-LV"/>
        </w:rPr>
      </w:r>
    </w:p>
    <w:p>
      <w:pPr>
        <w:pStyle w:val="TextBody"/>
        <w:widowControl/>
        <w:numPr>
          <w:ilvl w:val="0"/>
          <w:numId w:val="7"/>
        </w:numPr>
        <w:overflowPunct w:val="false"/>
        <w:spacing w:before="0" w:after="0"/>
        <w:ind w:left="540" w:right="28" w:hanging="540"/>
        <w:jc w:val="both"/>
        <w:rPr>
          <w:b/>
          <w:bCs/>
          <w:iCs/>
          <w:caps/>
          <w:sz w:val="24"/>
          <w:szCs w:val="24"/>
          <w:lang w:val="lv-LV"/>
        </w:rPr>
      </w:pPr>
      <w:r>
        <w:rPr>
          <w:b/>
          <w:bCs/>
          <w:iCs/>
          <w:caps/>
          <w:sz w:val="24"/>
          <w:szCs w:val="24"/>
          <w:lang w:val="lv-LV"/>
        </w:rPr>
        <w:t>CITI noteikumi</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 xml:space="preserve">Būv projekta rasējumu oriģināli glabājas </w:t>
      </w:r>
      <w:r>
        <w:rPr>
          <w:bCs/>
          <w:sz w:val="24"/>
          <w:szCs w:val="24"/>
          <w:lang w:val="lv-LV"/>
        </w:rPr>
        <w:t>Projektētāja</w:t>
      </w:r>
      <w:r>
        <w:rPr>
          <w:b/>
          <w:bCs/>
          <w:sz w:val="24"/>
          <w:szCs w:val="24"/>
          <w:lang w:val="lv-LV"/>
        </w:rPr>
        <w:t xml:space="preserve"> </w:t>
      </w:r>
      <w:r>
        <w:rPr>
          <w:sz w:val="24"/>
          <w:szCs w:val="24"/>
          <w:lang w:val="lv-LV"/>
        </w:rPr>
        <w:t xml:space="preserve">arhīvā. </w:t>
      </w:r>
      <w:r>
        <w:rPr>
          <w:bCs/>
          <w:sz w:val="24"/>
          <w:szCs w:val="24"/>
          <w:lang w:val="lv-LV"/>
        </w:rPr>
        <w:t xml:space="preserve">Projektētājam </w:t>
      </w:r>
      <w:r>
        <w:rPr>
          <w:sz w:val="24"/>
          <w:szCs w:val="24"/>
          <w:lang w:val="lv-LV"/>
        </w:rPr>
        <w:t xml:space="preserve">ir tiesības, saskaņojot ar </w:t>
      </w:r>
      <w:r>
        <w:rPr>
          <w:bCs/>
          <w:sz w:val="24"/>
          <w:szCs w:val="24"/>
          <w:lang w:val="lv-LV"/>
        </w:rPr>
        <w:t>Pasūtītāju</w:t>
      </w:r>
      <w:r>
        <w:rPr>
          <w:sz w:val="24"/>
          <w:szCs w:val="24"/>
          <w:lang w:val="lv-LV"/>
        </w:rPr>
        <w:t>, iekļaut savos reklāmas materiālos minētos rasējumus.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Katrai Pusei</w:t>
      </w:r>
      <w:r>
        <w:rPr>
          <w:b/>
          <w:sz w:val="24"/>
          <w:szCs w:val="24"/>
          <w:lang w:val="lv-LV"/>
        </w:rPr>
        <w:t xml:space="preserve"> </w:t>
      </w:r>
      <w:r>
        <w:rPr>
          <w:sz w:val="24"/>
          <w:szCs w:val="24"/>
          <w:lang w:val="lv-LV"/>
        </w:rPr>
        <w:t>par Līgumā neparedzētiem apstākļiem, kuri var negatīvi ietekmēt saistību izpildi, izmainīt Līguma cenu vai saistību izpildes termiņu, 3 dienu laikā no to rašanās brīža rakstiski jāpaziņo otrai Pusei.</w:t>
      </w:r>
    </w:p>
    <w:p>
      <w:pPr>
        <w:pStyle w:val="TextBody"/>
        <w:widowControl/>
        <w:numPr>
          <w:ilvl w:val="1"/>
          <w:numId w:val="7"/>
        </w:numPr>
        <w:overflowPunct w:val="false"/>
        <w:spacing w:before="0" w:after="0"/>
        <w:ind w:left="540" w:right="26" w:hanging="540"/>
        <w:jc w:val="both"/>
        <w:rPr>
          <w:sz w:val="24"/>
          <w:szCs w:val="24"/>
          <w:lang w:val="lv-LV"/>
        </w:rPr>
      </w:pPr>
      <w:r>
        <w:rPr>
          <w:bCs/>
          <w:sz w:val="24"/>
          <w:szCs w:val="24"/>
          <w:lang w:val="lv-LV"/>
        </w:rPr>
        <w:t>L</w:t>
      </w:r>
      <w:r>
        <w:rPr>
          <w:sz w:val="24"/>
          <w:szCs w:val="24"/>
          <w:lang w:val="lv-LV"/>
        </w:rPr>
        <w:t>īgums stājas spēkā ar brīdi, kad abas Puses ir parakstījušas Līgumu un ir spēkā līdz visu šajā Līgumā noteikto saistību izpildei.</w:t>
      </w:r>
    </w:p>
    <w:p>
      <w:pPr>
        <w:pStyle w:val="TextBody"/>
        <w:widowControl/>
        <w:numPr>
          <w:ilvl w:val="1"/>
          <w:numId w:val="7"/>
        </w:numPr>
        <w:overflowPunct w:val="false"/>
        <w:spacing w:before="0" w:after="0"/>
        <w:ind w:left="540" w:right="26" w:hanging="540"/>
        <w:jc w:val="both"/>
        <w:rPr>
          <w:sz w:val="24"/>
          <w:szCs w:val="24"/>
          <w:lang w:val="lv-LV"/>
        </w:rPr>
      </w:pPr>
      <w:r>
        <w:rPr>
          <w:bCs/>
          <w:iCs/>
          <w:sz w:val="24"/>
          <w:szCs w:val="24"/>
          <w:lang w:val="lv-LV"/>
        </w:rPr>
        <w:t>Puses</w:t>
      </w:r>
      <w:r>
        <w:rPr>
          <w:sz w:val="24"/>
          <w:szCs w:val="24"/>
          <w:lang w:val="lv-LV"/>
        </w:rPr>
        <w:t xml:space="preserve"> ir tiesīgas izdarīt grozījumus Līguma noteikumos‚ rakstiski par tiem vienojoties. </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Ja sakarā ar izmaiņām Līguma pielikumā Nr. 1 „Būvspecifikācija projektēšanas darbiem” nepieciešams veikt izmaiņas Būvprojektā, tad Puses rakstiski vienojas par attiecīgo darbu izmaksām un izpildes termiņiem.</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Visi strīdi, kas rodas šī Līguma sakarā, vispirms tiek risināti Pušu savstarpējās sarunās, ja sarunas strīdus neatrisina, tad jebkurš strīds, domstarpība vai prasība, kas izriet no šī līguma, kas skar to vai tā pārkāpšanu, izbeigšanu vai spēkā neesamību tiks galīgi izšķirts Latvijas Republikas tiesā pēc piekritības.</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Savstarpējās Pušu attiecības, kas netika paredzētas šajā Līgumā, ir regulējamas saskaņā ar Latvijas Republikā spēkā esošiem normatīviem aktiem.</w:t>
      </w:r>
    </w:p>
    <w:p>
      <w:pPr>
        <w:pStyle w:val="TextBody"/>
        <w:widowControl/>
        <w:numPr>
          <w:ilvl w:val="1"/>
          <w:numId w:val="7"/>
        </w:numPr>
        <w:overflowPunct w:val="false"/>
        <w:spacing w:before="0" w:after="0"/>
        <w:ind w:left="540" w:right="26" w:hanging="540"/>
        <w:jc w:val="both"/>
        <w:rPr>
          <w:sz w:val="24"/>
          <w:szCs w:val="24"/>
          <w:lang w:val="lv-LV"/>
        </w:rPr>
      </w:pPr>
      <w:r>
        <w:rPr>
          <w:sz w:val="24"/>
          <w:szCs w:val="24"/>
          <w:lang w:val="lv-LV"/>
        </w:rPr>
        <w:t>Līgums sastādīts uz ___ (____) lapām 3 (trīs) eksemplāros latviešu valodā, visiem eksemplāriem ir vienāds juridiskais spēks, viens Līguma eksemplārs tiek nodots Projektētājam, bet divi - Pasūtītājam.</w:t>
      </w:r>
    </w:p>
    <w:p>
      <w:pPr>
        <w:pStyle w:val="TextBody"/>
        <w:widowControl/>
        <w:overflowPunct w:val="false"/>
        <w:spacing w:before="0" w:after="0"/>
        <w:ind w:left="540" w:right="26" w:hanging="0"/>
        <w:jc w:val="both"/>
        <w:rPr>
          <w:sz w:val="24"/>
          <w:szCs w:val="24"/>
          <w:lang w:val="lv-LV"/>
        </w:rPr>
      </w:pPr>
      <w:r>
        <w:rPr>
          <w:sz w:val="24"/>
          <w:szCs w:val="24"/>
          <w:lang w:val="lv-LV"/>
        </w:rPr>
      </w:r>
    </w:p>
    <w:p>
      <w:pPr>
        <w:pStyle w:val="TextBody"/>
        <w:widowControl/>
        <w:numPr>
          <w:ilvl w:val="0"/>
          <w:numId w:val="7"/>
        </w:numPr>
        <w:overflowPunct w:val="false"/>
        <w:spacing w:before="0" w:after="0"/>
        <w:ind w:left="540" w:right="28" w:hanging="540"/>
        <w:jc w:val="both"/>
        <w:rPr>
          <w:b/>
          <w:bCs/>
          <w:caps/>
          <w:sz w:val="24"/>
          <w:szCs w:val="24"/>
          <w:lang w:val="lv-LV"/>
        </w:rPr>
      </w:pPr>
      <w:r>
        <w:rPr>
          <w:b/>
          <w:bCs/>
          <w:caps/>
          <w:sz w:val="24"/>
          <w:szCs w:val="24"/>
          <w:lang w:val="lv-LV"/>
        </w:rPr>
        <w:t>PUšu PARAKSTI UN REKVIZĪTI</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286"/>
        <w:gridCol w:w="4235"/>
      </w:tblGrid>
      <w:tr>
        <w:trPr>
          <w:cantSplit w:val="false"/>
        </w:trPr>
        <w:tc>
          <w:tcPr>
            <w:tcW w:w="4286" w:type="dxa"/>
            <w:tcBorders>
              <w:top w:val="nil"/>
              <w:left w:val="nil"/>
              <w:bottom w:val="nil"/>
              <w:insideH w:val="nil"/>
              <w:right w:val="nil"/>
              <w:insideV w:val="nil"/>
            </w:tcBorders>
            <w:shd w:fill="auto" w:val="clear"/>
          </w:tcPr>
          <w:p>
            <w:pPr>
              <w:pStyle w:val="Parasts"/>
              <w:ind w:left="0" w:right="26" w:hanging="0"/>
              <w:jc w:val="both"/>
              <w:rPr>
                <w:b/>
                <w:bCs/>
                <w:sz w:val="24"/>
                <w:szCs w:val="24"/>
                <w:lang w:val="lv-LV"/>
              </w:rPr>
            </w:pPr>
            <w:r>
              <w:rPr>
                <w:b/>
                <w:bCs/>
                <w:caps/>
                <w:sz w:val="24"/>
                <w:szCs w:val="24"/>
                <w:lang w:val="lv-LV"/>
              </w:rPr>
              <w:t> </w:t>
            </w:r>
            <w:r>
              <w:rPr>
                <w:b/>
                <w:bCs/>
                <w:sz w:val="24"/>
                <w:szCs w:val="24"/>
                <w:lang w:val="lv-LV"/>
              </w:rPr>
              <w:t>Pasūtītājs</w:t>
            </w:r>
          </w:p>
        </w:tc>
        <w:tc>
          <w:tcPr>
            <w:tcW w:w="4235" w:type="dxa"/>
            <w:tcBorders>
              <w:top w:val="nil"/>
              <w:left w:val="nil"/>
              <w:bottom w:val="nil"/>
              <w:insideH w:val="nil"/>
              <w:right w:val="nil"/>
              <w:insideV w:val="nil"/>
            </w:tcBorders>
            <w:shd w:fill="auto" w:val="clear"/>
          </w:tcPr>
          <w:p>
            <w:pPr>
              <w:pStyle w:val="Parasts"/>
              <w:ind w:left="0" w:right="26" w:hanging="0"/>
              <w:jc w:val="right"/>
              <w:rPr>
                <w:b/>
                <w:bCs/>
                <w:sz w:val="24"/>
                <w:szCs w:val="24"/>
                <w:lang w:val="lv-LV"/>
              </w:rPr>
            </w:pPr>
            <w:r>
              <w:rPr>
                <w:b/>
                <w:bCs/>
                <w:sz w:val="24"/>
                <w:szCs w:val="24"/>
                <w:lang w:val="lv-LV"/>
              </w:rPr>
              <w:t>Projektētājs</w:t>
            </w:r>
          </w:p>
        </w:tc>
      </w:tr>
      <w:tr>
        <w:trPr>
          <w:cantSplit w:val="false"/>
        </w:trPr>
        <w:tc>
          <w:tcPr>
            <w:tcW w:w="4286" w:type="dxa"/>
            <w:tcBorders>
              <w:top w:val="nil"/>
              <w:left w:val="nil"/>
              <w:bottom w:val="nil"/>
              <w:insideH w:val="nil"/>
              <w:right w:val="nil"/>
              <w:insideV w:val="nil"/>
            </w:tcBorders>
            <w:shd w:fill="auto" w:val="clear"/>
          </w:tcPr>
          <w:p>
            <w:pPr>
              <w:pStyle w:val="Parasts"/>
              <w:rPr>
                <w:sz w:val="24"/>
                <w:szCs w:val="24"/>
                <w:lang w:val="lv-LV"/>
              </w:rPr>
            </w:pPr>
            <w:r>
              <w:rPr>
                <w:sz w:val="24"/>
                <w:szCs w:val="24"/>
                <w:lang w:val="lv-LV"/>
              </w:rPr>
            </w:r>
          </w:p>
          <w:p>
            <w:pPr>
              <w:pStyle w:val="Parasts"/>
              <w:rPr>
                <w:sz w:val="24"/>
                <w:szCs w:val="24"/>
                <w:lang w:val="lv-LV"/>
              </w:rPr>
            </w:pPr>
            <w:r>
              <w:rPr>
                <w:sz w:val="24"/>
                <w:szCs w:val="24"/>
                <w:lang w:val="lv-LV"/>
              </w:rPr>
              <w:t>Cesvaines novada dome</w:t>
            </w:r>
          </w:p>
          <w:p>
            <w:pPr>
              <w:pStyle w:val="Parasts"/>
              <w:rPr>
                <w:bCs/>
                <w:color w:val="000000"/>
                <w:sz w:val="24"/>
                <w:szCs w:val="24"/>
                <w:lang w:val="lv-LV"/>
              </w:rPr>
            </w:pPr>
            <w:r>
              <w:rPr>
                <w:sz w:val="24"/>
                <w:szCs w:val="24"/>
                <w:lang w:val="lv-LV"/>
              </w:rPr>
              <w:t xml:space="preserve">reģ. Nr. </w:t>
            </w:r>
            <w:r>
              <w:rPr>
                <w:bCs/>
                <w:color w:val="000000"/>
                <w:sz w:val="24"/>
                <w:szCs w:val="24"/>
                <w:lang w:val="lv-LV"/>
              </w:rPr>
              <w:t>90000054727</w:t>
            </w:r>
          </w:p>
          <w:p>
            <w:pPr>
              <w:pStyle w:val="Parasts"/>
              <w:rPr>
                <w:bCs/>
                <w:i/>
                <w:color w:val="000000"/>
                <w:sz w:val="24"/>
                <w:szCs w:val="24"/>
                <w:lang w:val="lv-LV"/>
              </w:rPr>
            </w:pPr>
            <w:r>
              <w:rPr>
                <w:sz w:val="24"/>
                <w:szCs w:val="24"/>
                <w:lang w:val="lv-LV"/>
              </w:rPr>
              <w:t xml:space="preserve">adrese: </w:t>
            </w:r>
            <w:r>
              <w:rPr>
                <w:bCs/>
                <w:i/>
                <w:color w:val="000000"/>
                <w:sz w:val="24"/>
                <w:szCs w:val="24"/>
                <w:lang w:val="lv-LV"/>
              </w:rPr>
              <w:t>Pils iela 1 A, Cesvaine, Cesvaines novads, LV-4871</w:t>
            </w:r>
          </w:p>
          <w:p>
            <w:pPr>
              <w:pStyle w:val="Parasts"/>
              <w:rPr>
                <w:sz w:val="24"/>
                <w:szCs w:val="24"/>
                <w:lang w:val="lv-LV"/>
              </w:rPr>
            </w:pPr>
            <w:r>
              <w:rPr>
                <w:sz w:val="24"/>
                <w:szCs w:val="24"/>
                <w:lang w:val="lv-LV"/>
              </w:rPr>
              <w:t>banka: AS SEB banka</w:t>
            </w:r>
          </w:p>
          <w:p>
            <w:pPr>
              <w:pStyle w:val="Parasts"/>
              <w:rPr>
                <w:sz w:val="24"/>
                <w:szCs w:val="24"/>
                <w:lang w:val="lv-LV"/>
              </w:rPr>
            </w:pPr>
            <w:r>
              <w:rPr>
                <w:sz w:val="24"/>
                <w:szCs w:val="24"/>
                <w:lang w:val="lv-LV"/>
              </w:rPr>
              <w:t>kods: UNLALV2X</w:t>
            </w:r>
          </w:p>
          <w:p>
            <w:pPr>
              <w:pStyle w:val="Parasts"/>
              <w:ind w:left="0" w:right="26" w:hanging="0"/>
              <w:jc w:val="both"/>
              <w:rPr>
                <w:sz w:val="24"/>
                <w:szCs w:val="24"/>
                <w:lang w:val="lv-LV"/>
              </w:rPr>
            </w:pPr>
            <w:r>
              <w:rPr>
                <w:sz w:val="24"/>
                <w:szCs w:val="24"/>
                <w:lang w:val="lv-LV"/>
              </w:rPr>
              <w:t xml:space="preserve">konta Nr.: LV47UNLA0020900130712 </w:t>
            </w:r>
          </w:p>
        </w:tc>
        <w:tc>
          <w:tcPr>
            <w:tcW w:w="4235" w:type="dxa"/>
            <w:tcBorders>
              <w:top w:val="nil"/>
              <w:left w:val="nil"/>
              <w:bottom w:val="nil"/>
              <w:insideH w:val="nil"/>
              <w:right w:val="nil"/>
              <w:insideV w:val="nil"/>
            </w:tcBorders>
            <w:shd w:fill="auto" w:val="clear"/>
          </w:tcPr>
          <w:p>
            <w:pPr>
              <w:pStyle w:val="Parasts"/>
              <w:jc w:val="right"/>
              <w:rPr>
                <w:sz w:val="24"/>
                <w:szCs w:val="24"/>
                <w:lang w:val="lv-LV"/>
              </w:rPr>
            </w:pPr>
            <w:r>
              <w:rPr>
                <w:sz w:val="24"/>
                <w:szCs w:val="24"/>
                <w:lang w:val="lv-LV"/>
              </w:rPr>
            </w:r>
          </w:p>
          <w:p>
            <w:pPr>
              <w:pStyle w:val="Parasts"/>
              <w:jc w:val="right"/>
              <w:rPr>
                <w:sz w:val="24"/>
                <w:szCs w:val="24"/>
                <w:lang w:val="lv-LV"/>
              </w:rPr>
            </w:pPr>
            <w:r>
              <w:rPr>
                <w:sz w:val="24"/>
                <w:szCs w:val="24"/>
                <w:lang w:val="lv-LV"/>
              </w:rPr>
            </w:r>
          </w:p>
          <w:p>
            <w:pPr>
              <w:pStyle w:val="Parasts"/>
              <w:rPr>
                <w:sz w:val="24"/>
                <w:szCs w:val="24"/>
                <w:lang w:val="lv-LV"/>
              </w:rPr>
            </w:pPr>
            <w:r>
              <w:rPr>
                <w:sz w:val="24"/>
                <w:szCs w:val="24"/>
                <w:lang w:val="lv-LV"/>
              </w:rPr>
              <w:t xml:space="preserve">reģ. Nr. </w:t>
            </w:r>
          </w:p>
          <w:p>
            <w:pPr>
              <w:pStyle w:val="Parasts"/>
              <w:rPr>
                <w:sz w:val="24"/>
                <w:szCs w:val="24"/>
                <w:lang w:val="lv-LV"/>
              </w:rPr>
            </w:pPr>
            <w:r>
              <w:rPr>
                <w:sz w:val="24"/>
                <w:szCs w:val="24"/>
                <w:lang w:val="lv-LV"/>
              </w:rPr>
              <w:t xml:space="preserve">adrese: </w:t>
            </w:r>
          </w:p>
          <w:p>
            <w:pPr>
              <w:pStyle w:val="Parasts"/>
              <w:rPr>
                <w:sz w:val="24"/>
                <w:szCs w:val="24"/>
                <w:lang w:val="lv-LV"/>
              </w:rPr>
            </w:pPr>
            <w:r>
              <w:rPr>
                <w:sz w:val="24"/>
                <w:szCs w:val="24"/>
                <w:lang w:val="lv-LV"/>
              </w:rPr>
              <w:t xml:space="preserve">banka: </w:t>
            </w:r>
          </w:p>
          <w:p>
            <w:pPr>
              <w:pStyle w:val="Parasts"/>
              <w:rPr>
                <w:sz w:val="24"/>
                <w:szCs w:val="24"/>
                <w:lang w:val="lv-LV"/>
              </w:rPr>
            </w:pPr>
            <w:r>
              <w:rPr>
                <w:sz w:val="24"/>
                <w:szCs w:val="24"/>
                <w:lang w:val="lv-LV"/>
              </w:rPr>
              <w:t xml:space="preserve">kods: </w:t>
            </w:r>
          </w:p>
          <w:p>
            <w:pPr>
              <w:pStyle w:val="Parasts"/>
              <w:ind w:left="0" w:right="26" w:hanging="0"/>
              <w:rPr>
                <w:sz w:val="24"/>
                <w:szCs w:val="24"/>
                <w:lang w:val="lv-LV"/>
              </w:rPr>
            </w:pPr>
            <w:r>
              <w:rPr>
                <w:sz w:val="24"/>
                <w:szCs w:val="24"/>
                <w:lang w:val="lv-LV"/>
              </w:rPr>
              <w:t>konta Nr.:</w:t>
            </w:r>
          </w:p>
        </w:tc>
      </w:tr>
      <w:tr>
        <w:trPr>
          <w:trHeight w:val="80" w:hRule="atLeast"/>
          <w:cantSplit w:val="false"/>
        </w:trPr>
        <w:tc>
          <w:tcPr>
            <w:tcW w:w="4286" w:type="dxa"/>
            <w:tcBorders>
              <w:top w:val="nil"/>
              <w:left w:val="nil"/>
              <w:bottom w:val="nil"/>
              <w:insideH w:val="nil"/>
              <w:right w:val="nil"/>
              <w:insideV w:val="nil"/>
            </w:tcBorders>
            <w:shd w:fill="auto" w:val="clear"/>
          </w:tcPr>
          <w:p>
            <w:pPr>
              <w:pStyle w:val="Parasts"/>
              <w:tabs>
                <w:tab w:val="right" w:pos="4045" w:leader="none"/>
              </w:tabs>
              <w:rPr>
                <w:sz w:val="24"/>
                <w:szCs w:val="24"/>
                <w:lang w:val="lv-LV"/>
              </w:rPr>
            </w:pPr>
            <w:r>
              <w:rPr>
                <w:sz w:val="24"/>
                <w:szCs w:val="24"/>
                <w:lang w:val="lv-LV"/>
              </w:rPr>
              <w:t>Valdes priekšsēdētājs</w:t>
            </w:r>
          </w:p>
          <w:p>
            <w:pPr>
              <w:pStyle w:val="Parasts"/>
              <w:tabs>
                <w:tab w:val="right" w:pos="4045" w:leader="none"/>
              </w:tabs>
              <w:jc w:val="right"/>
              <w:rPr>
                <w:sz w:val="24"/>
                <w:szCs w:val="24"/>
                <w:lang w:val="lv-LV"/>
              </w:rPr>
            </w:pPr>
            <w:r>
              <w:rPr>
                <w:sz w:val="24"/>
                <w:szCs w:val="24"/>
                <w:lang w:val="lv-LV"/>
              </w:rPr>
              <w:tab/>
              <w:t>V. Špats</w:t>
            </w:r>
          </w:p>
          <w:p>
            <w:pPr>
              <w:pStyle w:val="Parasts"/>
              <w:tabs>
                <w:tab w:val="right" w:pos="4045" w:leader="none"/>
              </w:tabs>
              <w:ind w:left="0" w:right="26" w:hanging="0"/>
              <w:jc w:val="both"/>
              <w:rPr>
                <w:b/>
                <w:bCs/>
                <w:caps/>
                <w:sz w:val="24"/>
                <w:szCs w:val="24"/>
                <w:lang w:val="lv-LV"/>
              </w:rPr>
            </w:pPr>
            <w:r>
              <w:rPr>
                <w:b/>
                <w:bCs/>
                <w:caps/>
                <w:sz w:val="24"/>
                <w:szCs w:val="24"/>
                <w:lang w:val="lv-LV"/>
              </w:rPr>
            </w:r>
          </w:p>
        </w:tc>
        <w:tc>
          <w:tcPr>
            <w:tcW w:w="4235" w:type="dxa"/>
            <w:tcBorders>
              <w:top w:val="nil"/>
              <w:left w:val="nil"/>
              <w:bottom w:val="nil"/>
              <w:insideH w:val="nil"/>
              <w:right w:val="nil"/>
              <w:insideV w:val="nil"/>
            </w:tcBorders>
            <w:shd w:fill="auto" w:val="clear"/>
          </w:tcPr>
          <w:p>
            <w:pPr>
              <w:pStyle w:val="Parasts"/>
              <w:ind w:left="0" w:right="26" w:hanging="0"/>
              <w:jc w:val="both"/>
              <w:rPr>
                <w:b/>
                <w:bCs/>
                <w:caps/>
                <w:sz w:val="24"/>
                <w:szCs w:val="24"/>
                <w:lang w:val="lv-LV"/>
              </w:rPr>
            </w:pPr>
            <w:r>
              <w:rPr>
                <w:b/>
                <w:bCs/>
                <w:caps/>
                <w:sz w:val="24"/>
                <w:szCs w:val="24"/>
                <w:lang w:val="lv-LV"/>
              </w:rPr>
            </w:r>
          </w:p>
        </w:tc>
      </w:tr>
    </w:tbl>
    <w:p>
      <w:pPr>
        <w:pStyle w:val="Parasts"/>
        <w:shd w:fill="FFFFFF" w:val="clear"/>
        <w:tabs>
          <w:tab w:val="right" w:pos="8280" w:leader="none"/>
        </w:tabs>
        <w:rPr>
          <w:bCs/>
          <w:color w:val="FF0000"/>
          <w:spacing w:val="-1"/>
          <w:sz w:val="24"/>
          <w:szCs w:val="24"/>
          <w:lang w:val="lv-LV"/>
        </w:rPr>
      </w:pPr>
      <w:r>
        <w:rPr>
          <w:bCs/>
          <w:color w:val="FF0000"/>
          <w:spacing w:val="-1"/>
          <w:sz w:val="24"/>
          <w:szCs w:val="24"/>
          <w:lang w:val="lv-LV"/>
        </w:rPr>
      </w:r>
    </w:p>
    <w:p>
      <w:pPr>
        <w:pStyle w:val="Parasts"/>
        <w:jc w:val="both"/>
        <w:rPr>
          <w:color w:val="FF0000"/>
          <w:lang w:val="lv-LV"/>
        </w:rPr>
      </w:pPr>
      <w:r>
        <w:rPr>
          <w:color w:val="FF0000"/>
          <w:lang w:val="lv-LV"/>
        </w:rPr>
      </w:r>
    </w:p>
    <w:p>
      <w:pPr>
        <w:pStyle w:val="Apakpunkts"/>
        <w:rPr/>
      </w:pPr>
      <w:r>
        <w:rPr/>
      </w:r>
    </w:p>
    <w:p>
      <w:pPr>
        <w:pStyle w:val="Apakpunkts"/>
        <w:pageBreakBefore/>
        <w:jc w:val="right"/>
        <w:rPr>
          <w:rFonts w:ascii="Cambria" w:hAnsi="Cambria"/>
          <w:bCs/>
          <w:sz w:val="24"/>
        </w:rPr>
      </w:pPr>
      <w:r>
        <w:rPr>
          <w:rFonts w:ascii="Cambria" w:hAnsi="Cambria"/>
          <w:bCs/>
          <w:sz w:val="24"/>
        </w:rPr>
        <w:t>Pielikums Nr.4</w:t>
      </w:r>
    </w:p>
    <w:p>
      <w:pPr>
        <w:pStyle w:val="Apakpunkts"/>
        <w:jc w:val="right"/>
        <w:rPr>
          <w:rFonts w:ascii="Cambria" w:hAnsi="Cambria"/>
          <w:bCs/>
          <w:sz w:val="24"/>
        </w:rPr>
      </w:pPr>
      <w:r>
        <w:rPr>
          <w:rFonts w:ascii="Cambria" w:hAnsi="Cambria"/>
          <w:bCs/>
          <w:sz w:val="24"/>
        </w:rPr>
      </w:r>
    </w:p>
    <w:p>
      <w:pPr>
        <w:pStyle w:val="Parasts"/>
        <w:rPr>
          <w:rFonts w:ascii="Cambria" w:hAnsi="Cambria"/>
          <w:bCs/>
          <w:sz w:val="24"/>
        </w:rPr>
      </w:pPr>
      <w:r>
        <w:rPr>
          <w:rFonts w:ascii="Cambria" w:hAnsi="Cambria"/>
          <w:bCs/>
          <w:sz w:val="24"/>
        </w:rPr>
        <w:tab/>
      </w:r>
    </w:p>
    <w:p>
      <w:pPr>
        <w:pStyle w:val="Parasts"/>
        <w:tabs>
          <w:tab w:val="left" w:pos="1260" w:leader="none"/>
        </w:tabs>
        <w:jc w:val="center"/>
        <w:rPr>
          <w:rFonts w:ascii="Book Antiqua" w:hAnsi="Book Antiqua"/>
          <w:sz w:val="22"/>
          <w:szCs w:val="22"/>
          <w:shd w:fill="FFFF00" w:val="clear"/>
        </w:rPr>
      </w:pPr>
      <w:r>
        <w:rPr>
          <w:rFonts w:ascii="Book Antiqua" w:hAnsi="Book Antiqua"/>
          <w:sz w:val="22"/>
          <w:szCs w:val="22"/>
          <w:shd w:fill="FFFF00" w:val="clear"/>
        </w:rPr>
      </w:r>
    </w:p>
    <w:p>
      <w:pPr>
        <w:pStyle w:val="Parasts"/>
        <w:spacing w:lineRule="auto" w:line="276"/>
        <w:jc w:val="center"/>
        <w:rPr>
          <w:rFonts w:ascii="Book Antiqua" w:hAnsi="Book Antiqua"/>
          <w:b/>
          <w:sz w:val="22"/>
          <w:szCs w:val="22"/>
        </w:rPr>
      </w:pPr>
      <w:r>
        <w:rPr>
          <w:rFonts w:ascii="Book Antiqua" w:hAnsi="Book Antiqua"/>
          <w:b/>
          <w:sz w:val="22"/>
          <w:szCs w:val="22"/>
        </w:rPr>
        <w:t>Projektēšanas uzdevums Nr.1</w:t>
      </w:r>
    </w:p>
    <w:p>
      <w:pPr>
        <w:pStyle w:val="Parasts"/>
        <w:spacing w:lineRule="auto" w:line="276"/>
        <w:jc w:val="center"/>
        <w:rPr>
          <w:rFonts w:ascii="Book Antiqua" w:hAnsi="Book Antiqua"/>
          <w:b/>
          <w:sz w:val="22"/>
          <w:szCs w:val="22"/>
        </w:rPr>
      </w:pPr>
      <w:r>
        <w:rPr>
          <w:rFonts w:ascii="Book Antiqua" w:hAnsi="Book Antiqua"/>
          <w:b/>
          <w:sz w:val="22"/>
          <w:szCs w:val="22"/>
        </w:rPr>
        <w:t>Būvprojekta izstrāde un autoruzraudzība objektam pašvaldības ceļa „Jokums –Daukstes”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6299"/>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Pašvaldības ceļa "Jokums-Daukstes"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70270070070; 70270060198</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pašvaldība (tiesiskais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2,56 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bl>
    <w:p>
      <w:pPr>
        <w:pStyle w:val="Parasts"/>
        <w:rPr/>
      </w:pPr>
      <w:r>
        <w:rPr/>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588"/>
        <w:gridCol w:w="877"/>
        <w:gridCol w:w="885"/>
        <w:gridCol w:w="590"/>
        <w:gridCol w:w="1960"/>
        <w:gridCol w:w="1281"/>
        <w:gridCol w:w="706"/>
      </w:tblGrid>
      <w:tr>
        <w:trPr>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258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258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258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tc>
        <w:tc>
          <w:tcPr>
            <w:tcW w:w="8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2,56 km; Ceļam ir pieslēgums pašvaldības grants ceļa Šņores ceļš-Puntūzis posmam un grants seguma Valsts autoceļa P38 posmam grants segums sliktā stāvoklī, ar vāju nestspēju.</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esošais klātnes platums mainīgs 5-5.5m;</w:t>
            </w:r>
          </w:p>
          <w:p>
            <w:pPr>
              <w:pStyle w:val="Parasts"/>
              <w:jc w:val="both"/>
              <w:rPr>
                <w:rFonts w:ascii="Book Antiqua" w:hAnsi="Book Antiqua"/>
                <w:sz w:val="22"/>
                <w:szCs w:val="22"/>
              </w:rPr>
            </w:pPr>
            <w:r>
              <w:rPr>
                <w:rFonts w:ascii="Book Antiqua" w:hAnsi="Book Antiqua"/>
                <w:sz w:val="22"/>
                <w:szCs w:val="22"/>
              </w:rPr>
              <w:t>Ekspluatācijas laikā grants segumu klātnes šķautnē izveidojušies grunts vaļņi-nomaļu uzaugums. Nomaļu uzaugums katrā brauktuves pusē: vid.0,8m platumā, 0,15m biezumā. Segai nav šķērsprofila, izveidojusies “siles” tipa brauktuve. Ceļam pieguļošā teritorijā  350 m garumā atrodas jaunaudze.</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vid.4,5-5m</w:t>
            </w:r>
          </w:p>
          <w:p>
            <w:pPr>
              <w:pStyle w:val="Parasts"/>
              <w:jc w:val="both"/>
              <w:rPr>
                <w:rFonts w:ascii="Book Antiqua" w:hAnsi="Book Antiqua"/>
                <w:b/>
                <w:sz w:val="22"/>
                <w:szCs w:val="22"/>
              </w:rPr>
            </w:pPr>
            <w:r>
              <w:rPr>
                <w:rFonts w:ascii="Book Antiqua" w:hAnsi="Book Antiqua"/>
                <w:b/>
                <w:sz w:val="22"/>
                <w:szCs w:val="22"/>
              </w:rPr>
              <w:t xml:space="preserve">Segas materiāla raksturojums: </w:t>
            </w:r>
          </w:p>
          <w:p>
            <w:pPr>
              <w:pStyle w:val="Parasts"/>
              <w:jc w:val="both"/>
              <w:rPr>
                <w:rFonts w:ascii="Book Antiqua" w:hAnsi="Book Antiqua"/>
                <w:sz w:val="22"/>
                <w:szCs w:val="22"/>
              </w:rPr>
            </w:pPr>
            <w:r>
              <w:rPr>
                <w:rFonts w:ascii="Book Antiqua" w:hAnsi="Book Antiqua"/>
                <w:sz w:val="22"/>
                <w:szCs w:val="22"/>
              </w:rPr>
              <w:t xml:space="preserve">Pēc vizuālā novērtējuma no 0 līdz 1 km nav grants seguma, 1-2,56 km grants ar mainīgu biezumu un granulometriju 5-15cm. </w:t>
            </w:r>
          </w:p>
          <w:p>
            <w:pPr>
              <w:pStyle w:val="Parasts"/>
              <w:jc w:val="both"/>
              <w:rPr>
                <w:rFonts w:ascii="Book Antiqua" w:hAnsi="Book Antiqua"/>
                <w:sz w:val="22"/>
                <w:szCs w:val="22"/>
              </w:rPr>
            </w:pPr>
            <w:r>
              <w:rPr>
                <w:rFonts w:ascii="Book Antiqua" w:hAnsi="Book Antiqua"/>
                <w:sz w:val="22"/>
                <w:szCs w:val="22"/>
              </w:rPr>
              <w:t>Mitrā un atkušņa laikā uz klātnes veidojas peļķes, sausā laikā  plānais grants segums sadalās un jaucas ar smilts pamatni līdz ar to  segumam nav nestspējas.</w:t>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nesošās segas biezums ir mainīgs.</w:t>
            </w:r>
          </w:p>
          <w:p>
            <w:pPr>
              <w:pStyle w:val="Parasts"/>
              <w:jc w:val="both"/>
              <w:rPr>
                <w:rFonts w:ascii="Book Antiqua" w:hAnsi="Book Antiqua"/>
                <w:b/>
                <w:sz w:val="22"/>
                <w:szCs w:val="22"/>
              </w:rPr>
            </w:pPr>
            <w:r>
              <w:rPr>
                <w:rFonts w:ascii="Book Antiqua" w:hAnsi="Book Antiqua"/>
                <w:b/>
                <w:sz w:val="22"/>
                <w:szCs w:val="22"/>
              </w:rPr>
              <w:t xml:space="preserve">Nobrauktuves un pieslēgumi: </w:t>
            </w:r>
          </w:p>
          <w:p>
            <w:pPr>
              <w:pStyle w:val="Parasts"/>
              <w:jc w:val="both"/>
              <w:rPr>
                <w:rFonts w:ascii="Book Antiqua" w:hAnsi="Book Antiqua"/>
                <w:sz w:val="22"/>
                <w:szCs w:val="22"/>
              </w:rPr>
            </w:pPr>
            <w:r>
              <w:rPr>
                <w:rFonts w:ascii="Book Antiqua" w:hAnsi="Book Antiqua"/>
                <w:sz w:val="22"/>
                <w:szCs w:val="22"/>
              </w:rPr>
              <w:t>Ir būvētas un dabīgi iebrauktas nobrauktuves, dažiem īpašumiem tās nav izbūvētas.</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Ceļa caurteka savu funkciju veic. Ceļā 1 caurteka: D=1,2m betona ar gala sienām – laba, gala sienām nepieciešams remonts; Nepieciešams izbūvēt jaunas caurtekas uz pašvaldības pievadceļiem. </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sāngrāvji piesērējuši, aizarti, aizauguši krūmiem, nefunkcionē. </w:t>
            </w:r>
          </w:p>
          <w:p>
            <w:pPr>
              <w:pStyle w:val="Parasts"/>
              <w:jc w:val="both"/>
              <w:rPr>
                <w:rFonts w:ascii="Book Antiqua" w:hAnsi="Book Antiqua"/>
                <w:sz w:val="22"/>
                <w:szCs w:val="22"/>
              </w:rPr>
            </w:pPr>
            <w:r>
              <w:rPr>
                <w:rFonts w:ascii="Book Antiqua" w:hAnsi="Book Antiqua"/>
                <w:sz w:val="22"/>
                <w:szCs w:val="22"/>
              </w:rPr>
              <w:t>Ūdens atvade traucēta. Lietus un atkušņa laikā reljefa ieplakās blakus ceļam stāv ūdens.</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sāngravjus un caurtekas; </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ceļa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lang w:val="lv-LV"/>
              </w:rPr>
            </w:pPr>
            <w:r>
              <w:rPr>
                <w:rFonts w:ascii="Book Antiqua" w:hAnsi="Book Antiqua"/>
                <w:b/>
                <w:sz w:val="22"/>
                <w:szCs w:val="22"/>
                <w:lang w:val="lv-LV"/>
              </w:rPr>
              <w:t>BŪVPROJEKTĒŠANAI NEPIECIEŠAMIE DOKUMENTI UN IZEJMATERIĀLI</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Autoceļa seguma pārbūvi projektēt sabiezinot tikai grants seguma kārtu, paredzot satiksmes slodzei un pamatnes nestspējai atbilstošu biezumu.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vienlaikus jānodrošina atbilstību LR spēkā esošajiem normatīviem un noteikumiem.</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lang w:val="lv-LV"/>
              </w:rPr>
            </w:pPr>
            <w:r>
              <w:rPr>
                <w:rFonts w:ascii="Book Antiqua" w:hAnsi="Book Antiqua"/>
                <w:sz w:val="22"/>
                <w:szCs w:val="22"/>
                <w:lang w:val="lv-LV"/>
              </w:rPr>
              <w:t>Dokumenti, kas iesniedzami kopā ar būvniecības iesniegumu – būvvalde pieņem lēmumu viena mēneša laikā.</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lang w:val="lv-LV"/>
              </w:rPr>
            </w:pPr>
            <w:r>
              <w:rPr>
                <w:rFonts w:ascii="Book Antiqua" w:hAnsi="Book Antiqua"/>
                <w:sz w:val="22"/>
                <w:szCs w:val="22"/>
                <w:lang w:val="lv-LV"/>
              </w:rPr>
              <w:t>Būvatļauja – būvvalde izsniedz viena mēneša laikā</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lang w:val="lv-LV"/>
              </w:rPr>
              <w:t>Tehniskās dokumentācijas izstrādātājs sagatavo</w:t>
            </w:r>
            <w:r>
              <w:rPr>
                <w:rFonts w:ascii="Book Antiqua" w:hAnsi="Book Antiqua"/>
                <w:sz w:val="22"/>
                <w:szCs w:val="22"/>
                <w:lang w:val="lv-LV"/>
              </w:rPr>
              <w:t xml:space="preserve"> visus nepieciešamos dokumentus, lai saņemtu būvatļauju. </w:t>
            </w:r>
            <w:r>
              <w:rPr>
                <w:rFonts w:ascii="Book Antiqua" w:hAnsi="Book Antiqua"/>
                <w:sz w:val="22"/>
                <w:szCs w:val="22"/>
              </w:rPr>
              <w:t>Nepieciešamības gadījumā pasūtītājs sagatavo pilnvaru.</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lang w:val="lv-LV"/>
              </w:rPr>
            </w:pPr>
            <w:r>
              <w:rPr>
                <w:rFonts w:ascii="Book Antiqua" w:hAnsi="Book Antiqua"/>
                <w:sz w:val="22"/>
                <w:szCs w:val="22"/>
                <w:lang w:val="lv-LV"/>
              </w:rPr>
              <w:t>Būvprojekta sastāvs-saskaņā ar MK noteikumiem Nr. 633 „ Autoceļu un ielu būvnoteikumi”</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Vispārīgā daļa: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atļaujas un saskaņojumi</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Arhitektūras daļas teritorijas sadaļa: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Transporta un gājēju kustības organizācijas shēma</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Inženierrisinājumu daļa</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vides aizsardzības pasākumi</w:t>
            </w:r>
          </w:p>
          <w:p>
            <w:pPr>
              <w:pStyle w:val="Parasts"/>
              <w:widowControl/>
              <w:numPr>
                <w:ilvl w:val="0"/>
                <w:numId w:val="9"/>
              </w:numPr>
              <w:overflowPunct w:val="false"/>
              <w:spacing w:before="0" w:after="0"/>
              <w:ind w:left="0" w:right="0" w:hanging="360"/>
              <w:contextualSpacing/>
              <w:jc w:val="both"/>
              <w:rPr>
                <w:rFonts w:ascii="Book Antiqua" w:hAnsi="Book Antiqua"/>
                <w:sz w:val="22"/>
                <w:szCs w:val="22"/>
              </w:rPr>
            </w:pPr>
            <w:r>
              <w:rPr>
                <w:rFonts w:ascii="Book Antiqua" w:hAnsi="Book Antiqua"/>
                <w:b/>
                <w:sz w:val="22"/>
                <w:szCs w:val="22"/>
              </w:rPr>
              <w:t>Darba organizēšanas projekts (</w:t>
            </w:r>
            <w:r>
              <w:rPr>
                <w:rFonts w:ascii="Book Antiqua" w:hAnsi="Book Antiqua"/>
                <w:sz w:val="22"/>
                <w:szCs w:val="22"/>
              </w:rPr>
              <w:t>visam būvdarbu apjomam):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skaidrojošs apraksts</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Izvērtējums par būves izmantošanas pieļaujamību</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Iekārtu, konstrukciju un būvizstrādājumu kopsavilkums</w:t>
            </w:r>
          </w:p>
          <w:p>
            <w:pPr>
              <w:pStyle w:val="Parasts"/>
              <w:widowControl/>
              <w:numPr>
                <w:ilvl w:val="0"/>
                <w:numId w:val="9"/>
              </w:numPr>
              <w:overflowPunct w:val="false"/>
              <w:spacing w:before="0" w:after="0"/>
              <w:ind w:left="0" w:right="0" w:hanging="360"/>
              <w:contextualSpacing/>
              <w:jc w:val="both"/>
              <w:rPr>
                <w:rFonts w:ascii="Book Antiqua" w:hAnsi="Book Antiqua"/>
                <w:b/>
                <w:sz w:val="22"/>
                <w:szCs w:val="22"/>
              </w:rPr>
            </w:pPr>
            <w:r>
              <w:rPr>
                <w:rFonts w:ascii="Book Antiqua" w:hAnsi="Book Antiqua"/>
                <w:b/>
                <w:sz w:val="22"/>
                <w:szCs w:val="22"/>
              </w:rPr>
              <w:t>Būvdarbu apjomi</w:t>
            </w:r>
          </w:p>
          <w:p>
            <w:pPr>
              <w:pStyle w:val="Parasts"/>
              <w:widowControl/>
              <w:numPr>
                <w:ilvl w:val="0"/>
                <w:numId w:val="9"/>
              </w:numPr>
              <w:overflowPunct w:val="false"/>
              <w:spacing w:before="0" w:after="0"/>
              <w:ind w:left="0" w:right="0" w:hanging="360"/>
              <w:contextualSpacing/>
              <w:jc w:val="both"/>
              <w:rPr>
                <w:rFonts w:ascii="Book Antiqua" w:hAnsi="Book Antiqua"/>
                <w:sz w:val="22"/>
                <w:szCs w:val="22"/>
              </w:rPr>
            </w:pPr>
            <w:r>
              <w:rPr>
                <w:rFonts w:ascii="Book Antiqua" w:hAnsi="Book Antiqua"/>
                <w:b/>
                <w:sz w:val="22"/>
                <w:szCs w:val="22"/>
              </w:rPr>
              <w:t xml:space="preserve">Izmaksu aprēķins – </w:t>
            </w:r>
            <w:r>
              <w:rPr>
                <w:rFonts w:ascii="Book Antiqua" w:hAnsi="Book Antiqua"/>
                <w:sz w:val="22"/>
                <w:szCs w:val="22"/>
              </w:rPr>
              <w:t>atsevišķā sējumā</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4"/>
                <w:szCs w:val="24"/>
              </w:rPr>
            </w:pPr>
            <w:r>
              <w:rPr>
                <w:rFonts w:ascii="Book Antiqua" w:hAnsi="Book Antiqua"/>
                <w:b/>
                <w:sz w:val="24"/>
                <w:szCs w:val="24"/>
              </w:rPr>
              <w:t>NOSACĪJUMI</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bookmarkStart w:id="65" w:name="_GoBack"/>
            <w:bookmarkEnd w:id="65"/>
            <w:r>
              <w:rPr>
                <w:rFonts w:ascii="Book Antiqua" w:hAnsi="Book Antiqua"/>
                <w:sz w:val="22"/>
                <w:szCs w:val="22"/>
              </w:rPr>
              <w:t xml:space="preserve"> no līguma noslēgšanas brīža</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lang w:val="lv-LV"/>
              </w:rPr>
            </w:pPr>
            <w:r>
              <w:rPr>
                <w:rFonts w:ascii="Book Antiqua" w:hAnsi="Book Antiqua"/>
                <w:sz w:val="22"/>
                <w:szCs w:val="22"/>
                <w:lang w:val="lv-LV"/>
              </w:rPr>
              <w:t>Tehniskās dokumentācijas saskaņošana un būvatļaujas saņemšana</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eks.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4"/>
                <w:szCs w:val="24"/>
              </w:rPr>
            </w:pPr>
            <w:r>
              <w:rPr>
                <w:rFonts w:ascii="Book Antiqua" w:hAnsi="Book Antiqua"/>
                <w:b/>
                <w:sz w:val="24"/>
                <w:szCs w:val="24"/>
              </w:rPr>
              <w:t>AUTORUZRAUDZĪBA</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2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9"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Novietnes shēma;</w:t>
            </w:r>
          </w:p>
          <w:p>
            <w:pPr>
              <w:pStyle w:val="Parasts"/>
              <w:widowControl/>
              <w:overflowPunct w:val="false"/>
              <w:spacing w:lineRule="auto" w:line="276" w:before="0" w:after="200"/>
              <w:contextualSpacing/>
              <w:jc w:val="both"/>
              <w:rPr>
                <w:rFonts w:ascii="Book Antiqua" w:hAnsi="Book Antiqua"/>
                <w:sz w:val="22"/>
                <w:szCs w:val="22"/>
              </w:rPr>
            </w:pPr>
            <w:r>
              <w:rPr>
                <w:rFonts w:ascii="Book Antiqua" w:hAnsi="Book Antiqua"/>
                <w:sz w:val="22"/>
                <w:szCs w:val="22"/>
              </w:rPr>
            </w:r>
          </w:p>
        </w:tc>
      </w:tr>
    </w:tbl>
    <w:p>
      <w:pPr>
        <w:pStyle w:val="Parasts"/>
        <w:rPr/>
      </w:pPr>
      <w:r>
        <w:rPr/>
      </w:r>
    </w:p>
    <w:p>
      <w:pPr>
        <w:pStyle w:val="Parasts"/>
        <w:jc w:val="center"/>
        <w:rPr>
          <w:rFonts w:ascii="Book Antiqua" w:hAnsi="Book Antiqua"/>
          <w:b/>
          <w:sz w:val="22"/>
          <w:szCs w:val="22"/>
          <w:shd w:fill="FFFF00" w:val="clear"/>
        </w:rPr>
      </w:pPr>
      <w:r>
        <w:rPr>
          <w:rFonts w:ascii="Book Antiqua" w:hAnsi="Book Antiqua"/>
          <w:b/>
          <w:sz w:val="22"/>
          <w:szCs w:val="22"/>
          <w:shd w:fill="FFFF00" w:val="clear"/>
        </w:rPr>
      </w:r>
    </w:p>
    <w:p>
      <w:pPr>
        <w:pStyle w:val="Parasts"/>
        <w:jc w:val="center"/>
        <w:rPr>
          <w:rFonts w:ascii="Book Antiqua" w:hAnsi="Book Antiqua"/>
          <w:b/>
          <w:sz w:val="22"/>
          <w:szCs w:val="22"/>
        </w:rPr>
      </w:pPr>
      <w:r>
        <w:rPr>
          <w:rFonts w:ascii="Book Antiqua" w:hAnsi="Book Antiqua"/>
          <w:b/>
          <w:sz w:val="22"/>
          <w:szCs w:val="22"/>
        </w:rPr>
      </w:r>
    </w:p>
    <w:p>
      <w:pPr>
        <w:pStyle w:val="Parasts"/>
        <w:spacing w:lineRule="auto" w:line="276"/>
        <w:jc w:val="center"/>
        <w:rPr>
          <w:rFonts w:ascii="Book Antiqua" w:hAnsi="Book Antiqua"/>
          <w:b/>
          <w:sz w:val="22"/>
          <w:szCs w:val="22"/>
        </w:rPr>
      </w:pPr>
      <w:r>
        <w:rPr>
          <w:rFonts w:ascii="Book Antiqua" w:hAnsi="Book Antiqua"/>
          <w:b/>
          <w:sz w:val="22"/>
          <w:szCs w:val="22"/>
        </w:rPr>
        <w:t>Projektēšanas uzdevums Nr.2</w:t>
      </w:r>
    </w:p>
    <w:p>
      <w:pPr>
        <w:pStyle w:val="Parasts"/>
        <w:spacing w:lineRule="auto" w:line="276"/>
        <w:jc w:val="center"/>
        <w:rPr>
          <w:rFonts w:ascii="Book Antiqua" w:hAnsi="Book Antiqua"/>
          <w:b/>
          <w:sz w:val="22"/>
          <w:szCs w:val="22"/>
        </w:rPr>
      </w:pPr>
      <w:r>
        <w:rPr>
          <w:rFonts w:ascii="Book Antiqua" w:hAnsi="Book Antiqua"/>
          <w:b/>
          <w:sz w:val="22"/>
          <w:szCs w:val="22"/>
        </w:rPr>
        <w:t>Būvprojekta izstrāde un autoruzraudzība objektam pašvaldības ceļa Liepas–Valdesmuiža; Kraukļi–Valdesmuiža (1,8-2,8km),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876"/>
        <w:gridCol w:w="885"/>
        <w:gridCol w:w="591"/>
        <w:gridCol w:w="1959"/>
        <w:gridCol w:w="1281"/>
        <w:gridCol w:w="706"/>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Pašvaldības ceļa "</w:t>
            </w:r>
            <w:r>
              <w:rPr>
                <w:rFonts w:ascii="Book Antiqua" w:hAnsi="Book Antiqua"/>
                <w:b/>
                <w:sz w:val="22"/>
                <w:szCs w:val="22"/>
              </w:rPr>
              <w:t xml:space="preserve"> Liepas -Valdesmuiža, Kraukļi-Valdesmuiža (1,8-2,8km)</w:t>
            </w:r>
            <w:r>
              <w:rPr>
                <w:rFonts w:ascii="Book Antiqua" w:hAnsi="Book Antiqua"/>
                <w:sz w:val="22"/>
                <w:szCs w:val="22"/>
              </w:rPr>
              <w:t xml:space="preserve"> "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70270060199; 70270060200;</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1,55km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r>
        <w:trPr>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2.</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1,55km; Ceļam  ir pieslēgums Valsts autoceļam P38 grants seguma posmam Kraukļu ciemata teritorijā. Grants seguma ceļš pa posmiem ir sliktā stāvoklī, ar zemu nestspēju. Smagā transporta ietekmē plānajā segumā veidojas rises.</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xml:space="preserve"> klātnes platums mainīgs 4,5m-5,0m. Ekspluatācijas laikā klātnes šķautnē izveidojušies grunts vaļņi-nomaļu uzaugums. Nomaļu uzaugums katrā brauktuves pusē: vid.0,8m platumā, 0,20m biezumā. Segai nav šķērsprofila, izveidojusies “siles” tipa brauktuve.</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vid.5,0m</w:t>
            </w:r>
          </w:p>
          <w:p>
            <w:pPr>
              <w:pStyle w:val="Parasts"/>
              <w:jc w:val="both"/>
              <w:rPr>
                <w:rFonts w:ascii="Book Antiqua" w:hAnsi="Book Antiqua"/>
                <w:sz w:val="22"/>
                <w:szCs w:val="22"/>
              </w:rPr>
            </w:pPr>
            <w:r>
              <w:rPr>
                <w:rFonts w:ascii="Book Antiqua" w:hAnsi="Book Antiqua"/>
                <w:b/>
                <w:sz w:val="22"/>
                <w:szCs w:val="22"/>
              </w:rPr>
              <w:t>Segas materiāla raksturojums:</w:t>
            </w:r>
            <w:r>
              <w:rPr>
                <w:rFonts w:ascii="Book Antiqua" w:hAnsi="Book Antiqua"/>
                <w:sz w:val="22"/>
                <w:szCs w:val="22"/>
              </w:rPr>
              <w:t xml:space="preserve"> </w:t>
            </w:r>
          </w:p>
          <w:p>
            <w:pPr>
              <w:pStyle w:val="Parasts"/>
              <w:jc w:val="both"/>
              <w:rPr>
                <w:rFonts w:ascii="Book Antiqua" w:hAnsi="Book Antiqua"/>
                <w:sz w:val="22"/>
                <w:szCs w:val="22"/>
              </w:rPr>
            </w:pPr>
            <w:r>
              <w:rPr>
                <w:rFonts w:ascii="Book Antiqua" w:hAnsi="Book Antiqua"/>
                <w:sz w:val="22"/>
                <w:szCs w:val="22"/>
              </w:rPr>
              <w:t>Ceļa posms Vīboti –Valdesmuiža pēc vizuālā novērtējuma ceļa segums apmierinošā stāvoklī.</w:t>
            </w:r>
          </w:p>
          <w:p>
            <w:pPr>
              <w:pStyle w:val="Parasts"/>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 xml:space="preserve">Ceļa posmam Valdesmuiža –Jokums pēc vizuālā novērtējuma ceļa seguma salturīgais slānis ir plāns vai sajaucies ar pamatnes mālaino grunti. </w:t>
            </w:r>
          </w:p>
          <w:p>
            <w:pPr>
              <w:pStyle w:val="Parasts"/>
              <w:jc w:val="both"/>
              <w:rPr>
                <w:rFonts w:ascii="Book Antiqua" w:hAnsi="Book Antiqua"/>
                <w:sz w:val="22"/>
                <w:szCs w:val="22"/>
              </w:rPr>
            </w:pPr>
            <w:r>
              <w:rPr>
                <w:rFonts w:ascii="Book Antiqua" w:hAnsi="Book Antiqua"/>
                <w:sz w:val="22"/>
                <w:szCs w:val="22"/>
              </w:rPr>
              <w:t>Mitrā un atkušņa laikā uz klātnes veidojas peļķes, segumam nav nestspējas.</w:t>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salturīgā materiāla segas biezums  mainīgs- vid.20cm, izņemot posma Valdesmuiža –Jokums, kur tas ir  plāns ( vid. 15 cm) un daļēji sajaucies ar pamatnes  māliem.</w:t>
            </w:r>
          </w:p>
          <w:p>
            <w:pPr>
              <w:pStyle w:val="Parasts"/>
              <w:jc w:val="both"/>
              <w:rPr>
                <w:rFonts w:ascii="Book Antiqua" w:hAnsi="Book Antiqua"/>
                <w:b/>
                <w:sz w:val="22"/>
                <w:szCs w:val="22"/>
              </w:rPr>
            </w:pPr>
            <w:r>
              <w:rPr>
                <w:rFonts w:ascii="Book Antiqua" w:hAnsi="Book Antiqua"/>
                <w:b/>
                <w:sz w:val="22"/>
                <w:szCs w:val="22"/>
              </w:rPr>
              <w:t xml:space="preserve">Nobrauktuves un pieslēgumi: </w:t>
            </w:r>
          </w:p>
          <w:p>
            <w:pPr>
              <w:pStyle w:val="Parasts"/>
              <w:jc w:val="both"/>
              <w:rPr>
                <w:rFonts w:ascii="Book Antiqua" w:hAnsi="Book Antiqua"/>
                <w:sz w:val="22"/>
                <w:szCs w:val="22"/>
              </w:rPr>
            </w:pPr>
            <w:r>
              <w:rPr>
                <w:rFonts w:ascii="Book Antiqua" w:hAnsi="Book Antiqua"/>
                <w:sz w:val="22"/>
                <w:szCs w:val="22"/>
              </w:rPr>
              <w:t xml:space="preserve">Ir būvētas un dabīgi iebrauktas nobrauktuves, dažiem īpašumiem tās nav izbūvētas. </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Nav esošu caurteku.</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sāngrāvji piesērējuši, aizarti, aizauguši krūmiem, nefunkcionē. </w:t>
            </w:r>
          </w:p>
          <w:p>
            <w:pPr>
              <w:pStyle w:val="Parasts"/>
              <w:jc w:val="both"/>
              <w:rPr>
                <w:rFonts w:ascii="Book Antiqua" w:hAnsi="Book Antiqua"/>
                <w:sz w:val="22"/>
                <w:szCs w:val="22"/>
              </w:rPr>
            </w:pPr>
            <w:r>
              <w:rPr>
                <w:rFonts w:ascii="Book Antiqua" w:hAnsi="Book Antiqua"/>
                <w:sz w:val="22"/>
                <w:szCs w:val="22"/>
              </w:rPr>
              <w:t>Ūdens atvade traucēta. Lietus un atkušņa laikā reljefa ieplakās blakus ceļam stāv ūdens.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sāngravjus un caurtekas; </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seļa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3.</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BŪVPROJEKTĒŠANAI NEPIECIEŠAMIE DOKUMENTI UN IZEJMATERIĀLI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4.</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Autoceļa seguma pārbūvi projektēt sabiezinot tikai grants seguma kārtu, paredzot satiksmes slodzei un pamatnes nestspējai atbilstošu biezumu (10-20cm robežās).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vienlaicīgi jānodrošina atbilstību LR spēkā esošajiem normatīviem un 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Dokumenti, kas iesniedzami kopā ar būvniecības iesniegumu – būvvalde pieņem lēmumu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Būvatļauja – būvvalde izsniedz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Tehniskās dokumentācijas izstrādātājs sagatavo</w:t>
            </w:r>
            <w:r>
              <w:rPr>
                <w:rFonts w:ascii="Book Antiqua" w:hAnsi="Book Antiqua"/>
                <w:sz w:val="22"/>
                <w:szCs w:val="22"/>
              </w:rPr>
              <w:t xml:space="preserve"> visus nepieciešamos dokumentus, lai saņemtu būvatļauju. Nepieciešamības gadījumā pasūtītājs sagatavo pilnvaru.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sastāvs-saskaņā ar MK noteikumiem Nr. 633 „ Autoceļu un ielu būvnoteikumi”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1. Vispārīgā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atļaujas un saskaņojumi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2.Arhitektūras daļas teritorijas sadaļa: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3.Transporta un gājēju kustības organizācijas shēma</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4.Inženierrisinājumu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vides aizsardzības pasākumi</w:t>
            </w:r>
          </w:p>
          <w:p>
            <w:pPr>
              <w:pStyle w:val="Parasts"/>
              <w:spacing w:lineRule="auto" w:line="276" w:before="0" w:after="0"/>
              <w:ind w:left="360" w:right="0" w:hanging="0"/>
              <w:contextualSpacing/>
              <w:jc w:val="both"/>
              <w:rPr>
                <w:rFonts w:ascii="Book Antiqua" w:hAnsi="Book Antiqua"/>
                <w:sz w:val="22"/>
                <w:szCs w:val="22"/>
              </w:rPr>
            </w:pPr>
            <w:r>
              <w:rPr>
                <w:rFonts w:ascii="Book Antiqua" w:hAnsi="Book Antiqua"/>
                <w:b/>
                <w:sz w:val="22"/>
                <w:szCs w:val="22"/>
              </w:rPr>
              <w:t>5.Darba organizēšanas projekts (</w:t>
            </w:r>
            <w:r>
              <w:rPr>
                <w:rFonts w:ascii="Book Antiqua" w:hAnsi="Book Antiqua"/>
                <w:sz w:val="22"/>
                <w:szCs w:val="22"/>
              </w:rPr>
              <w:t>visam būvdarbu apjomam):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6.Izvērtējums par būves izmantošanas pieļaujamību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7.Iekārtu, konstrukciju un būvizstrādājumu kopsavilkums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8.Būvdarbu apjomi</w:t>
            </w:r>
          </w:p>
          <w:p>
            <w:pPr>
              <w:pStyle w:val="Parasts"/>
              <w:spacing w:lineRule="auto" w:line="276" w:before="0" w:after="200"/>
              <w:ind w:left="360" w:right="0" w:hanging="0"/>
              <w:contextualSpacing/>
              <w:jc w:val="both"/>
              <w:rPr>
                <w:rFonts w:ascii="Book Antiqua" w:hAnsi="Book Antiqua"/>
                <w:sz w:val="22"/>
                <w:szCs w:val="22"/>
              </w:rPr>
            </w:pPr>
            <w:r>
              <w:rPr>
                <w:rFonts w:ascii="Book Antiqua" w:hAnsi="Book Antiqua"/>
                <w:b/>
                <w:sz w:val="22"/>
                <w:szCs w:val="22"/>
              </w:rPr>
              <w:t xml:space="preserve">9.Izmaksu aprēķins – </w:t>
            </w:r>
            <w:r>
              <w:rPr>
                <w:rFonts w:ascii="Book Antiqua" w:hAnsi="Book Antiqua"/>
                <w:sz w:val="22"/>
                <w:szCs w:val="22"/>
              </w:rPr>
              <w:t>atsevišķā sējumā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5.</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NOSACĪJUMI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r>
              <w:rPr>
                <w:rFonts w:ascii="Book Antiqua" w:hAnsi="Book Antiqua"/>
                <w:sz w:val="22"/>
                <w:szCs w:val="22"/>
              </w:rPr>
              <w:t xml:space="preserve"> no līguma noslēgšanas brīža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dokumentācijas saskaņošana un būvatļaujas saņemšana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oriģināls eksemplārs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AUTORUZRAUDZĪBA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Novietnes shēma;</w:t>
            </w:r>
          </w:p>
        </w:tc>
      </w:tr>
    </w:tbl>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pPr>
      <w:r>
        <w:rPr/>
      </w:r>
    </w:p>
    <w:p>
      <w:pPr>
        <w:pStyle w:val="Parasts"/>
        <w:jc w:val="center"/>
        <w:rPr>
          <w:rFonts w:ascii="Book Antiqua" w:hAnsi="Book Antiqua"/>
          <w:b/>
          <w:sz w:val="22"/>
          <w:szCs w:val="22"/>
        </w:rPr>
      </w:pPr>
      <w:r>
        <w:rPr>
          <w:rFonts w:ascii="Book Antiqua" w:hAnsi="Book Antiqua"/>
          <w:b/>
          <w:sz w:val="22"/>
          <w:szCs w:val="22"/>
        </w:rPr>
        <w:t>Projektēšanas uzdevums Nr.3</w:t>
      </w:r>
    </w:p>
    <w:p>
      <w:pPr>
        <w:pStyle w:val="Parasts"/>
        <w:spacing w:lineRule="auto" w:line="276" w:before="0" w:after="200"/>
        <w:jc w:val="center"/>
        <w:rPr>
          <w:rFonts w:ascii="Book Antiqua" w:hAnsi="Book Antiqua"/>
          <w:b/>
          <w:sz w:val="22"/>
          <w:szCs w:val="22"/>
        </w:rPr>
      </w:pPr>
      <w:r>
        <w:rPr>
          <w:rFonts w:ascii="Book Antiqua" w:hAnsi="Book Antiqua"/>
          <w:b/>
          <w:sz w:val="22"/>
          <w:szCs w:val="22"/>
        </w:rPr>
        <w:t>Būvprojekta izstrāde un autoruzraudzība objektam Pašvaldības ceļa „Šeri –Kripi” (0.00-0.4 km)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876"/>
        <w:gridCol w:w="885"/>
        <w:gridCol w:w="591"/>
        <w:gridCol w:w="1959"/>
        <w:gridCol w:w="1281"/>
        <w:gridCol w:w="706"/>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 xml:space="preserve">Pašvaldības ceļa " Šeri -Kripi" </w:t>
            </w:r>
            <w:r>
              <w:rPr>
                <w:rFonts w:ascii="Book Antiqua" w:hAnsi="Book Antiqua"/>
                <w:b/>
                <w:sz w:val="22"/>
                <w:szCs w:val="22"/>
              </w:rPr>
              <w:t xml:space="preserve">(0.00-0.4 km)  </w:t>
            </w:r>
            <w:r>
              <w:rPr>
                <w:rFonts w:ascii="Book Antiqua" w:hAnsi="Book Antiqua"/>
                <w:sz w:val="22"/>
                <w:szCs w:val="22"/>
              </w:rPr>
              <w:t xml:space="preserve">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70270020112</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 (tiesiskais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0.40 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r>
        <w:trPr>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2.</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0.4 km; ir pieslēgums  grants valsts vietējam ceļam V 434, grants seguma posms ļoti sliktā  stāvoklī ar vāju nestspēju.</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xml:space="preserve"> klātnes platums mainīgs 4m-4,5m. Ekspluatācijas laikā posmam klātnes šķautnē izveidojušies grunts vaļņi-nomaļu uzaugums, katrā ceļa pusē atrodas lauksaimniecības zemes. Nomaļu uzauguma biezums apmēram 0,15m. Segai nav šķērsprofila, izveidojusies “siles” tipa brauktuve.</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vid.4,0m</w:t>
            </w:r>
          </w:p>
          <w:p>
            <w:pPr>
              <w:pStyle w:val="Parasts"/>
              <w:jc w:val="both"/>
              <w:rPr>
                <w:rFonts w:ascii="Book Antiqua" w:hAnsi="Book Antiqua"/>
                <w:b/>
                <w:sz w:val="22"/>
                <w:szCs w:val="22"/>
              </w:rPr>
            </w:pPr>
            <w:r>
              <w:rPr>
                <w:rFonts w:ascii="Book Antiqua" w:hAnsi="Book Antiqua"/>
                <w:b/>
                <w:sz w:val="22"/>
                <w:szCs w:val="22"/>
              </w:rPr>
              <w:t xml:space="preserve">Segas materiāla raksturojums: </w:t>
            </w:r>
          </w:p>
          <w:p>
            <w:pPr>
              <w:pStyle w:val="Parasts"/>
              <w:jc w:val="both"/>
              <w:rPr>
                <w:rFonts w:ascii="Book Antiqua" w:hAnsi="Book Antiqua"/>
                <w:sz w:val="22"/>
                <w:szCs w:val="22"/>
              </w:rPr>
            </w:pPr>
            <w:r>
              <w:rPr>
                <w:rFonts w:ascii="Book Antiqua" w:hAnsi="Book Antiqua"/>
                <w:sz w:val="22"/>
                <w:szCs w:val="22"/>
              </w:rPr>
              <w:t xml:space="preserve">Pēc vizuālā novērtējuma salturīgais slānis ir ļoti sliktā  stāvoklī vidēji  ir 10-15cm (materiāls-rupja grants ar  pamatnes māla  piejaukumu).  </w:t>
            </w:r>
          </w:p>
          <w:p>
            <w:pPr>
              <w:pStyle w:val="Parasts"/>
              <w:jc w:val="both"/>
              <w:rPr>
                <w:rFonts w:ascii="Book Antiqua" w:hAnsi="Book Antiqua"/>
                <w:sz w:val="22"/>
                <w:szCs w:val="22"/>
              </w:rPr>
            </w:pPr>
            <w:r>
              <w:rPr>
                <w:rFonts w:ascii="Book Antiqua" w:hAnsi="Book Antiqua"/>
                <w:sz w:val="22"/>
                <w:szCs w:val="22"/>
              </w:rPr>
              <w:t xml:space="preserve">Segums: grants ar mainīgu biezumu un granulometriju, vidēji  10-15cm biezumā. </w:t>
            </w:r>
          </w:p>
          <w:p>
            <w:pPr>
              <w:pStyle w:val="Parasts"/>
              <w:jc w:val="both"/>
              <w:rPr>
                <w:rFonts w:ascii="Book Antiqua" w:hAnsi="Book Antiqua"/>
                <w:sz w:val="22"/>
                <w:szCs w:val="22"/>
              </w:rPr>
            </w:pPr>
            <w:r>
              <w:rPr>
                <w:rFonts w:ascii="Book Antiqua" w:hAnsi="Book Antiqua"/>
                <w:sz w:val="22"/>
                <w:szCs w:val="22"/>
              </w:rPr>
              <w:t>Mitrā un atkušņa laikā uz klātnes veidojas peļķes, segumam nav nestspējas.</w:t>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nesošās segas biezums ir mainīgs- vid.10-15cm.</w:t>
            </w:r>
          </w:p>
          <w:p>
            <w:pPr>
              <w:pStyle w:val="Parasts"/>
              <w:jc w:val="both"/>
              <w:rPr>
                <w:rFonts w:ascii="Book Antiqua" w:hAnsi="Book Antiqua"/>
                <w:b/>
                <w:sz w:val="22"/>
                <w:szCs w:val="22"/>
              </w:rPr>
            </w:pPr>
            <w:r>
              <w:rPr>
                <w:rFonts w:ascii="Book Antiqua" w:hAnsi="Book Antiqua"/>
                <w:b/>
                <w:sz w:val="22"/>
                <w:szCs w:val="22"/>
              </w:rPr>
              <w:t xml:space="preserve">Nobrauktuves un pieslēgumi: </w:t>
            </w:r>
          </w:p>
          <w:p>
            <w:pPr>
              <w:pStyle w:val="Parasts"/>
              <w:jc w:val="both"/>
              <w:rPr>
                <w:rFonts w:ascii="Book Antiqua" w:hAnsi="Book Antiqua"/>
                <w:sz w:val="22"/>
                <w:szCs w:val="22"/>
              </w:rPr>
            </w:pPr>
            <w:r>
              <w:rPr>
                <w:rFonts w:ascii="Book Antiqua" w:hAnsi="Book Antiqua"/>
                <w:sz w:val="22"/>
                <w:szCs w:val="22"/>
              </w:rPr>
              <w:t xml:space="preserve">Ir dabīgi iebrauktas nobrauktuves uz lauksaimniecības zemēm. </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nav esošo caurteku.</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nav sāngrāvju. Ūdens atvade traucēta. Lietus un atkušņa laikā reljefa ieplakās blakus ceļam stāv ūdens.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sāngrāvjus un caurtekas; </w:t>
            </w:r>
          </w:p>
          <w:p>
            <w:pPr>
              <w:pStyle w:val="Parasts"/>
              <w:widowControl/>
              <w:numPr>
                <w:ilvl w:val="0"/>
                <w:numId w:val="10"/>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ceļa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3.</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BŪVPROJEKTĒŠANAI NEPIECIEŠAMIE DOKUMENTI UN IZEJMATERIĀLI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4.</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Autoceļa seguma pārbūvi projektēt sabiezinot tikai grants seguma kārtu, paredzot satiksmes slodzei un pamatnes nestspējai atbilstošu biezumu (10-20cm robežās).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vienlaicīgi jānodrošina atbilstību LR spēkā esošajiem normatīviem un 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Dokumenti, kas iesniedzami kopā ar būvniecības iesniegumu – būvvalde pieņem lēmumu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before="0" w:after="0"/>
              <w:ind w:left="0" w:right="0" w:hanging="357"/>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Būvatļauja – būvvalde izsniedz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Tehniskās dokumentācijas izstrādātājs sagatavo</w:t>
            </w:r>
            <w:r>
              <w:rPr>
                <w:rFonts w:ascii="Book Antiqua" w:hAnsi="Book Antiqua"/>
                <w:sz w:val="22"/>
                <w:szCs w:val="22"/>
              </w:rPr>
              <w:t xml:space="preserve"> visus nepieciešamos dokumentus, lai saņemtu būvatļauju. Nepieciešamības gadījumā pasūtītājs sagatavo pilnvaru.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sastāvs-saskaņā ar MK noteikumiem Nr. 633 „ Autoceļu un ielu būvnoteikumi”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1.Vispārīgā daļa: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atļaujas un saskaņojumi</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2.Arhitektūras daļas teritorijas sadaļa: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3.Transporta un gājēju kustības organizācijas shēma</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4.Inženierrisinājumu daļa</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vides aizsardzības pasākumi</w:t>
            </w:r>
          </w:p>
          <w:p>
            <w:pPr>
              <w:pStyle w:val="Parasts"/>
              <w:spacing w:before="0" w:after="0"/>
              <w:ind w:left="360" w:right="0" w:hanging="0"/>
              <w:contextualSpacing/>
              <w:jc w:val="both"/>
              <w:rPr>
                <w:rFonts w:ascii="Book Antiqua" w:hAnsi="Book Antiqua"/>
                <w:sz w:val="22"/>
                <w:szCs w:val="22"/>
              </w:rPr>
            </w:pPr>
            <w:r>
              <w:rPr>
                <w:rFonts w:ascii="Book Antiqua" w:hAnsi="Book Antiqua"/>
                <w:b/>
                <w:sz w:val="22"/>
                <w:szCs w:val="22"/>
              </w:rPr>
              <w:t>5.Darba organizēšanas projekts (</w:t>
            </w:r>
            <w:r>
              <w:rPr>
                <w:rFonts w:ascii="Book Antiqua" w:hAnsi="Book Antiqua"/>
                <w:sz w:val="22"/>
                <w:szCs w:val="22"/>
              </w:rPr>
              <w:t>visam būvdarbu apjomam):</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skaidrojošs apraksts</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6.Izvērtējums par būves izmantošanas pieļaujamību</w:t>
            </w:r>
          </w:p>
          <w:p>
            <w:pPr>
              <w:pStyle w:val="Parasts"/>
              <w:widowControl/>
              <w:numPr>
                <w:ilvl w:val="0"/>
                <w:numId w:val="11"/>
              </w:numPr>
              <w:overflowPunct w:val="false"/>
              <w:spacing w:before="0" w:after="0"/>
              <w:ind w:left="357" w:right="0" w:hanging="357"/>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7.Iekārtu, konstrukciju un būvizstrādājumu kopsavilkums</w:t>
            </w:r>
          </w:p>
          <w:p>
            <w:pPr>
              <w:pStyle w:val="Parasts"/>
              <w:spacing w:before="0" w:after="0"/>
              <w:ind w:left="360" w:right="0" w:hanging="0"/>
              <w:contextualSpacing/>
              <w:jc w:val="both"/>
              <w:rPr>
                <w:rFonts w:ascii="Book Antiqua" w:hAnsi="Book Antiqua"/>
                <w:b/>
                <w:sz w:val="22"/>
                <w:szCs w:val="22"/>
              </w:rPr>
            </w:pPr>
            <w:r>
              <w:rPr>
                <w:rFonts w:ascii="Book Antiqua" w:hAnsi="Book Antiqua"/>
                <w:b/>
                <w:sz w:val="22"/>
                <w:szCs w:val="22"/>
              </w:rPr>
              <w:t>8.Būvdarbu apjomi</w:t>
            </w:r>
          </w:p>
          <w:p>
            <w:pPr>
              <w:pStyle w:val="Parasts"/>
              <w:spacing w:before="0" w:after="0"/>
              <w:ind w:left="360" w:right="0" w:hanging="0"/>
              <w:contextualSpacing/>
              <w:jc w:val="both"/>
              <w:rPr>
                <w:rFonts w:ascii="Book Antiqua" w:hAnsi="Book Antiqua"/>
                <w:sz w:val="22"/>
                <w:szCs w:val="22"/>
              </w:rPr>
            </w:pPr>
            <w:r>
              <w:rPr>
                <w:rFonts w:ascii="Book Antiqua" w:hAnsi="Book Antiqua"/>
                <w:b/>
                <w:sz w:val="22"/>
                <w:szCs w:val="22"/>
              </w:rPr>
              <w:t xml:space="preserve">9.Izmaksu aprēķins – </w:t>
            </w:r>
            <w:r>
              <w:rPr>
                <w:rFonts w:ascii="Book Antiqua" w:hAnsi="Book Antiqua"/>
                <w:sz w:val="22"/>
                <w:szCs w:val="22"/>
              </w:rPr>
              <w:t>atsevišķā sējumā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5.</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NOSACĪJUMI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r>
              <w:rPr>
                <w:rFonts w:ascii="Book Antiqua" w:hAnsi="Book Antiqua"/>
                <w:sz w:val="22"/>
                <w:szCs w:val="22"/>
              </w:rPr>
              <w:t xml:space="preserve"> no līguma noslēgšanas brīža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dokumentācijas saskaņošana un būvatļaujas saņemšana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oriģināls eksemplārs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AUTORUZRAUDZĪBA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Novietnes shēma;</w:t>
            </w:r>
          </w:p>
          <w:p>
            <w:pPr>
              <w:pStyle w:val="Parasts"/>
              <w:widowControl/>
              <w:overflowPunct w:val="false"/>
              <w:spacing w:lineRule="auto" w:line="276" w:before="0" w:after="200"/>
              <w:contextualSpacing/>
              <w:jc w:val="both"/>
              <w:rPr>
                <w:rFonts w:ascii="Book Antiqua" w:hAnsi="Book Antiqua"/>
                <w:sz w:val="22"/>
                <w:szCs w:val="22"/>
              </w:rPr>
            </w:pPr>
            <w:r>
              <w:rPr>
                <w:rFonts w:ascii="Book Antiqua" w:hAnsi="Book Antiqua"/>
                <w:sz w:val="22"/>
                <w:szCs w:val="22"/>
              </w:rPr>
            </w:r>
          </w:p>
        </w:tc>
      </w:tr>
    </w:tbl>
    <w:p>
      <w:pPr>
        <w:pStyle w:val="Parasts"/>
        <w:spacing w:lineRule="auto" w:line="276" w:before="0" w:after="200"/>
        <w:rPr>
          <w:rFonts w:ascii="Book Antiqua" w:hAnsi="Book Antiqua"/>
          <w:b/>
          <w:sz w:val="22"/>
          <w:szCs w:val="22"/>
        </w:rPr>
      </w:pPr>
      <w:r>
        <w:rPr>
          <w:rFonts w:ascii="Book Antiqua" w:hAnsi="Book Antiqua"/>
          <w:b/>
          <w:sz w:val="22"/>
          <w:szCs w:val="22"/>
        </w:rPr>
      </w:r>
    </w:p>
    <w:p>
      <w:pPr>
        <w:pStyle w:val="Parasts"/>
        <w:spacing w:lineRule="auto" w:line="276"/>
        <w:jc w:val="center"/>
        <w:rPr>
          <w:rFonts w:ascii="Book Antiqua" w:hAnsi="Book Antiqua"/>
          <w:b/>
          <w:sz w:val="22"/>
          <w:szCs w:val="22"/>
        </w:rPr>
      </w:pPr>
      <w:r>
        <w:rPr>
          <w:rFonts w:ascii="Book Antiqua" w:hAnsi="Book Antiqua"/>
          <w:b/>
          <w:sz w:val="22"/>
          <w:szCs w:val="22"/>
        </w:rPr>
        <w:t>Projektēšanas uzdevums Nr.4</w:t>
      </w:r>
    </w:p>
    <w:p>
      <w:pPr>
        <w:pStyle w:val="Parasts"/>
        <w:spacing w:lineRule="auto" w:line="276"/>
        <w:jc w:val="both"/>
        <w:rPr>
          <w:rFonts w:ascii="Book Antiqua" w:hAnsi="Book Antiqua"/>
          <w:b/>
          <w:sz w:val="22"/>
          <w:szCs w:val="22"/>
        </w:rPr>
      </w:pPr>
      <w:r>
        <w:rPr>
          <w:rFonts w:ascii="Book Antiqua" w:hAnsi="Book Antiqua"/>
          <w:b/>
          <w:sz w:val="22"/>
          <w:szCs w:val="22"/>
        </w:rPr>
        <w:t>Būvprojekta izstrāde un autoruzraudzība objektam Pašvaldības ceļa „Kalnakrogs-Lejas Putniņi (1.1 -1.7 km), Lāgi-Egle”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876"/>
        <w:gridCol w:w="885"/>
        <w:gridCol w:w="591"/>
        <w:gridCol w:w="1959"/>
        <w:gridCol w:w="1281"/>
        <w:gridCol w:w="706"/>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Pašvaldības ceļa "Kalnakrogs-Lejas Putniņi (1.1 -1.7), Lāgi -Egle"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70270040098; 70270130082;</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 (tiesiskais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1,60 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r>
        <w:trPr>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2.</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1,60 km </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xml:space="preserve"> klātnes platums mainīgs 4,5-5m. Ekspluatācijas laikā grants segumam klātnes šķautnē izveidojušies grunts vaļņi-nomaļu uzaugums. Nomaļu uzaugums katrā brauktuves pusē: vid.0,7m platumā, 0,20m biezumā. Segai nav šķērsprofila, izveidojusies “siles” tipa brauktuve. Atsevišķi posmi sliktā stāvoklī, ar zemu nestspēju.</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vid.5 m</w:t>
            </w:r>
          </w:p>
          <w:p>
            <w:pPr>
              <w:pStyle w:val="Parasts"/>
              <w:jc w:val="both"/>
              <w:rPr>
                <w:rFonts w:ascii="Book Antiqua" w:hAnsi="Book Antiqua"/>
                <w:sz w:val="22"/>
                <w:szCs w:val="22"/>
              </w:rPr>
            </w:pPr>
            <w:r>
              <w:rPr>
                <w:rFonts w:ascii="Book Antiqua" w:hAnsi="Book Antiqua"/>
                <w:b/>
                <w:sz w:val="22"/>
                <w:szCs w:val="22"/>
              </w:rPr>
              <w:t>Segas materiāla raksturojums:</w:t>
            </w:r>
            <w:r>
              <w:rPr>
                <w:rFonts w:ascii="Book Antiqua" w:hAnsi="Book Antiqua"/>
                <w:sz w:val="22"/>
                <w:szCs w:val="22"/>
              </w:rPr>
              <w:t xml:space="preserve"> </w:t>
            </w:r>
          </w:p>
          <w:p>
            <w:pPr>
              <w:pStyle w:val="Parasts"/>
              <w:jc w:val="both"/>
              <w:rPr>
                <w:rFonts w:ascii="Book Antiqua" w:hAnsi="Book Antiqua"/>
                <w:sz w:val="22"/>
                <w:szCs w:val="22"/>
              </w:rPr>
            </w:pPr>
            <w:r>
              <w:rPr>
                <w:rFonts w:ascii="Book Antiqua" w:hAnsi="Book Antiqua"/>
                <w:sz w:val="22"/>
                <w:szCs w:val="22"/>
              </w:rPr>
              <w:t xml:space="preserve">Pēc vizuālā novērtējuma:materiāls- smilts- grants maisījums ar mainīgu sastāvu. </w:t>
            </w:r>
          </w:p>
          <w:p>
            <w:pPr>
              <w:pStyle w:val="Parasts"/>
              <w:jc w:val="both"/>
              <w:rPr>
                <w:rFonts w:ascii="Book Antiqua" w:hAnsi="Book Antiqua"/>
                <w:sz w:val="22"/>
                <w:szCs w:val="22"/>
              </w:rPr>
            </w:pPr>
            <w:r>
              <w:rPr>
                <w:rFonts w:ascii="Book Antiqua" w:hAnsi="Book Antiqua"/>
                <w:sz w:val="22"/>
                <w:szCs w:val="22"/>
              </w:rPr>
              <w:t xml:space="preserve">Segums: grants ar mainīgu biezumu un  granulometriju, no  0 cm  līdz 10cm. </w:t>
            </w:r>
          </w:p>
          <w:p>
            <w:pPr>
              <w:pStyle w:val="Parasts"/>
              <w:jc w:val="both"/>
              <w:rPr>
                <w:rFonts w:ascii="Book Antiqua" w:hAnsi="Book Antiqua"/>
                <w:sz w:val="22"/>
                <w:szCs w:val="22"/>
              </w:rPr>
            </w:pPr>
            <w:r>
              <w:rPr>
                <w:rFonts w:ascii="Book Antiqua" w:hAnsi="Book Antiqua"/>
                <w:sz w:val="22"/>
                <w:szCs w:val="22"/>
              </w:rPr>
              <w:t>Mitrā un atkušņa laikā  uz klātnes, posmos ar slikto salturīgo slāni, veidojas peļķes, sausā laikā  plānais grants segums sadalās un jaucas ar smilts pamatni līdz ar to  segumam nav nestspējas.</w:t>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nesošās segas biezums mainīgs - vid.10-20cm.</w:t>
            </w:r>
          </w:p>
          <w:p>
            <w:pPr>
              <w:pStyle w:val="Parasts"/>
              <w:jc w:val="both"/>
              <w:rPr>
                <w:rFonts w:ascii="Book Antiqua" w:hAnsi="Book Antiqua"/>
                <w:sz w:val="22"/>
                <w:szCs w:val="22"/>
              </w:rPr>
            </w:pPr>
            <w:r>
              <w:rPr>
                <w:rFonts w:ascii="Book Antiqua" w:hAnsi="Book Antiqua"/>
                <w:b/>
                <w:sz w:val="22"/>
                <w:szCs w:val="22"/>
              </w:rPr>
              <w:t>Nobrauktuves un pieslēgumi:</w:t>
            </w:r>
            <w:r>
              <w:rPr>
                <w:rFonts w:ascii="Book Antiqua" w:hAnsi="Book Antiqua"/>
                <w:sz w:val="22"/>
                <w:szCs w:val="22"/>
              </w:rPr>
              <w:t xml:space="preserve"> Ir būvētas un dabīgi iebrauktas nobrauktuves, dažiem īpašumiem tās nav izbūvētas.</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nobrauktuvēs ar esošām caurtekām, caurtekas piesērējušas 30-75%, betona caurtekas-deformējušās, atsevišķās nobrauktuvēs nav izbūvētas caurtekas. Visām saglabājamām caurtekām nepieciešama teknes tīrīšana, gala sienu un šuvju remonts.</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sāngrāvji piesērējuši, aizarti, aizauguši krūmiem, nefunkcionē. </w:t>
            </w:r>
          </w:p>
          <w:p>
            <w:pPr>
              <w:pStyle w:val="Parasts"/>
              <w:jc w:val="both"/>
              <w:rPr>
                <w:rFonts w:ascii="Book Antiqua" w:hAnsi="Book Antiqua"/>
                <w:sz w:val="22"/>
                <w:szCs w:val="22"/>
              </w:rPr>
            </w:pPr>
            <w:r>
              <w:rPr>
                <w:rFonts w:ascii="Book Antiqua" w:hAnsi="Book Antiqua"/>
                <w:sz w:val="22"/>
                <w:szCs w:val="22"/>
              </w:rPr>
              <w:t>Ūdens atvade traucēta. Lietus un atkušņa laikā reljefa ieplakās blakus ceļam stāv ūdens.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sāngravjus un caurtekas; </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seļa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3.</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BŪVPROJEKTĒŠANAI NEPIECIEŠAMIE DOKUMENTI UN IZEJMATERIĀLI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4.</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Autoceļa seguma pārbūvi projektēt sabiezinot tikai grants seguma kārtu, paredzot satiksmes slodzei un pamatnes nestspējai atbilstošu biezumu (10-20cm robežās).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vienlaicīgi jānodrošina atbilstību LR spēkā esošajiem normatīviem un 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Dokumenti, kas iesniedzami kopā ar būvniecības iesniegumu – būvvalde pieņem lēmumu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Būvatļauja – būvvalde izsniedz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Tehniskās dokumentācijas izstrādātājs sagatavo</w:t>
            </w:r>
            <w:r>
              <w:rPr>
                <w:rFonts w:ascii="Book Antiqua" w:hAnsi="Book Antiqua"/>
                <w:sz w:val="22"/>
                <w:szCs w:val="22"/>
              </w:rPr>
              <w:t xml:space="preserve"> visus nepieciešamos dokumentus, lai saņemtu būvatļauju. Nepieciešamības gadījumā pasūtītājs sagatavo pilnvaru.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sastāvs-saskaņā ar MK noteikumiem Nr. 633 „ Autoceļu un ielu būvnoteikumi”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1.Vispārīgā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atļaujas un saskaņojumi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2.Arhitektūras daļas teritorijas sadaļa: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3.Transporta un gājēju kustības organizācijas shēma</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4.Inženierrisinājumu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vides aizsardzības pasākumi</w:t>
            </w:r>
          </w:p>
          <w:p>
            <w:pPr>
              <w:pStyle w:val="Parasts"/>
              <w:spacing w:lineRule="auto" w:line="276" w:before="0" w:after="0"/>
              <w:ind w:left="360" w:right="0" w:hanging="0"/>
              <w:contextualSpacing/>
              <w:jc w:val="both"/>
              <w:rPr>
                <w:rFonts w:ascii="Book Antiqua" w:hAnsi="Book Antiqua"/>
                <w:sz w:val="22"/>
                <w:szCs w:val="22"/>
              </w:rPr>
            </w:pPr>
            <w:r>
              <w:rPr>
                <w:rFonts w:ascii="Book Antiqua" w:hAnsi="Book Antiqua"/>
                <w:b/>
                <w:sz w:val="22"/>
                <w:szCs w:val="22"/>
              </w:rPr>
              <w:t>5.Darba organizēšanas projekts (</w:t>
            </w:r>
            <w:r>
              <w:rPr>
                <w:rFonts w:ascii="Book Antiqua" w:hAnsi="Book Antiqua"/>
                <w:sz w:val="22"/>
                <w:szCs w:val="22"/>
              </w:rPr>
              <w:t>visam būvdarbu apjomam):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6.Izvērtējums par būves izmantošanas pieļaujamību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7.Iekārtu, konstrukciju un būvizstrādājumu kopsavilkums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8.Būvdarbu apjomi</w:t>
            </w:r>
          </w:p>
          <w:p>
            <w:pPr>
              <w:pStyle w:val="Parasts"/>
              <w:spacing w:lineRule="auto" w:line="276" w:before="0" w:after="200"/>
              <w:ind w:left="360" w:right="0" w:hanging="0"/>
              <w:contextualSpacing/>
              <w:jc w:val="both"/>
              <w:rPr>
                <w:rFonts w:ascii="Book Antiqua" w:hAnsi="Book Antiqua"/>
                <w:sz w:val="22"/>
                <w:szCs w:val="22"/>
              </w:rPr>
            </w:pPr>
            <w:r>
              <w:rPr>
                <w:rFonts w:ascii="Book Antiqua" w:hAnsi="Book Antiqua"/>
                <w:b/>
                <w:sz w:val="22"/>
                <w:szCs w:val="22"/>
              </w:rPr>
              <w:t xml:space="preserve">9.Izmaksu aprēķins – </w:t>
            </w:r>
            <w:r>
              <w:rPr>
                <w:rFonts w:ascii="Book Antiqua" w:hAnsi="Book Antiqua"/>
                <w:sz w:val="22"/>
                <w:szCs w:val="22"/>
              </w:rPr>
              <w:t>atsevišķā sējumā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5.</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NOSACĪJUMI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r>
              <w:rPr>
                <w:rFonts w:ascii="Book Antiqua" w:hAnsi="Book Antiqua"/>
                <w:sz w:val="22"/>
                <w:szCs w:val="22"/>
              </w:rPr>
              <w:t xml:space="preserve"> no līguma noslēgšanas brīža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dokumentācijas saskaņošana un būvatļaujas saņemšana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oriģināls eksemplārs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AUTORUZRAUDZĪBA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Novietnes shēma;</w:t>
            </w:r>
          </w:p>
        </w:tc>
      </w:tr>
    </w:tbl>
    <w:p>
      <w:pPr>
        <w:pStyle w:val="Parasts"/>
        <w:rPr>
          <w:rFonts w:ascii="Book Antiqua" w:hAnsi="Book Antiqua"/>
          <w:sz w:val="22"/>
          <w:szCs w:val="22"/>
        </w:rPr>
      </w:pPr>
      <w:r>
        <w:rPr>
          <w:rFonts w:ascii="Book Antiqua" w:hAnsi="Book Antiqua"/>
          <w:sz w:val="22"/>
          <w:szCs w:val="22"/>
        </w:rPr>
      </w:r>
    </w:p>
    <w:p>
      <w:pPr>
        <w:pStyle w:val="Parasts"/>
        <w:spacing w:lineRule="auto" w:line="259" w:before="0" w:after="160"/>
        <w:rPr>
          <w:rFonts w:ascii="Book Antiqua" w:hAnsi="Book Antiqua"/>
          <w:sz w:val="22"/>
          <w:szCs w:val="22"/>
        </w:rPr>
      </w:pPr>
      <w:r>
        <w:rPr>
          <w:rFonts w:ascii="Book Antiqua" w:hAnsi="Book Antiqua"/>
          <w:sz w:val="22"/>
          <w:szCs w:val="22"/>
        </w:rPr>
      </w:r>
    </w:p>
    <w:p>
      <w:pPr>
        <w:pStyle w:val="Parasts"/>
        <w:spacing w:lineRule="auto" w:line="276"/>
        <w:jc w:val="center"/>
        <w:rPr>
          <w:rFonts w:ascii="Book Antiqua" w:hAnsi="Book Antiqua"/>
          <w:b/>
          <w:sz w:val="22"/>
          <w:szCs w:val="22"/>
        </w:rPr>
      </w:pPr>
      <w:r>
        <w:rPr>
          <w:rFonts w:ascii="Book Antiqua" w:hAnsi="Book Antiqua"/>
          <w:b/>
          <w:sz w:val="22"/>
          <w:szCs w:val="22"/>
        </w:rPr>
        <w:t>Projektēšanas uzdevums Nr.5</w:t>
      </w:r>
    </w:p>
    <w:p>
      <w:pPr>
        <w:pStyle w:val="Parasts"/>
        <w:spacing w:lineRule="auto" w:line="276"/>
        <w:jc w:val="both"/>
        <w:rPr>
          <w:rFonts w:ascii="Book Antiqua" w:hAnsi="Book Antiqua"/>
          <w:b/>
          <w:sz w:val="22"/>
          <w:szCs w:val="22"/>
        </w:rPr>
      </w:pPr>
      <w:r>
        <w:rPr>
          <w:rFonts w:ascii="Book Antiqua" w:hAnsi="Book Antiqua"/>
          <w:b/>
          <w:sz w:val="22"/>
          <w:szCs w:val="22"/>
        </w:rPr>
        <w:t>Būvprojekta izstrāde un autoruzraudzība objektam Pašvaldības ceļa “Tirzbanurti –Kārkli” (0.00-1.25),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876"/>
        <w:gridCol w:w="885"/>
        <w:gridCol w:w="591"/>
        <w:gridCol w:w="1959"/>
        <w:gridCol w:w="1281"/>
        <w:gridCol w:w="706"/>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Pašvaldības ceļa "Tirzbanurti -Kārkli" (0.00-1.25 km)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70270020113</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 (tiesiskais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1.25 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r>
        <w:trPr>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2.</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1,25 km, </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xml:space="preserve"> klātnes platums mainīgs 4,5-5m.  Ekspluatācijas laikā grants segumam klātnes šķautnē izveidojušies grunts vaļņi-nomaļu uzaugums, katrā ceļa pusē atrodas lauksaimniecības zemes. Nomaļu uzaugums katrā brauktuves pusē: vid.0,5m platumā, 0,15m biezumā. Segai nav šķērsprofila, izveidojusies “siles” tipa brauktuve. Atsevišķi posmi ļoti sliktā stāvoklī, ar zemu nestspēju.</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vid.4,5m</w:t>
            </w:r>
          </w:p>
          <w:p>
            <w:pPr>
              <w:pStyle w:val="Parasts"/>
              <w:jc w:val="both"/>
              <w:rPr>
                <w:rFonts w:ascii="Book Antiqua" w:hAnsi="Book Antiqua"/>
                <w:sz w:val="22"/>
                <w:szCs w:val="22"/>
              </w:rPr>
            </w:pPr>
            <w:r>
              <w:rPr>
                <w:rFonts w:ascii="Book Antiqua" w:hAnsi="Book Antiqua"/>
                <w:b/>
                <w:sz w:val="22"/>
                <w:szCs w:val="22"/>
              </w:rPr>
              <w:t>Segas materiāla raksturojums:</w:t>
            </w:r>
            <w:r>
              <w:rPr>
                <w:rFonts w:ascii="Book Antiqua" w:hAnsi="Book Antiqua"/>
                <w:sz w:val="22"/>
                <w:szCs w:val="22"/>
              </w:rPr>
              <w:t xml:space="preserve"> </w:t>
            </w:r>
          </w:p>
          <w:p>
            <w:pPr>
              <w:pStyle w:val="Parasts"/>
              <w:jc w:val="both"/>
              <w:rPr>
                <w:rFonts w:ascii="Book Antiqua" w:hAnsi="Book Antiqua"/>
                <w:sz w:val="22"/>
                <w:szCs w:val="22"/>
              </w:rPr>
            </w:pPr>
            <w:r>
              <w:rPr>
                <w:rFonts w:ascii="Book Antiqua" w:hAnsi="Book Antiqua"/>
                <w:sz w:val="22"/>
                <w:szCs w:val="22"/>
              </w:rPr>
              <w:t>Vizuāli novērtēts materiāls- rupja grants ar  pamatnes māla  piejaukumu, mainīgs sastāvs.</w:t>
            </w:r>
          </w:p>
          <w:p>
            <w:pPr>
              <w:pStyle w:val="Parasts"/>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 xml:space="preserve">Segums: grants ar mainīgu biezumu un  granulometriju, no  0 cm  līdz 10cm. </w:t>
            </w:r>
          </w:p>
          <w:p>
            <w:pPr>
              <w:pStyle w:val="Parasts"/>
              <w:jc w:val="both"/>
              <w:rPr>
                <w:rFonts w:ascii="Book Antiqua" w:hAnsi="Book Antiqua"/>
                <w:sz w:val="22"/>
                <w:szCs w:val="22"/>
              </w:rPr>
            </w:pPr>
            <w:r>
              <w:rPr>
                <w:rFonts w:ascii="Book Antiqua" w:hAnsi="Book Antiqua"/>
                <w:sz w:val="22"/>
                <w:szCs w:val="22"/>
              </w:rPr>
              <w:t>Mitrā un atkušņa laikā  uz klātnes, posmos ar slikto salturīgo slāni, veidojas peļķes, sausā laikā  plānais grants segums sadalās un jaucas ar smilts pamatni līdz ar to  segumam nav nestspējas.</w:t>
            </w:r>
          </w:p>
          <w:p>
            <w:pPr>
              <w:pStyle w:val="Parasts"/>
              <w:jc w:val="both"/>
              <w:rPr>
                <w:rFonts w:ascii="Book Antiqua" w:hAnsi="Book Antiqua"/>
                <w:sz w:val="22"/>
                <w:szCs w:val="22"/>
              </w:rPr>
            </w:pPr>
            <w:r>
              <w:rPr>
                <w:rFonts w:ascii="Book Antiqua" w:hAnsi="Book Antiqua"/>
                <w:sz w:val="22"/>
                <w:szCs w:val="22"/>
              </w:rPr>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nesošās segas biezums mainīgs - vid.10-20cm.</w:t>
            </w:r>
          </w:p>
          <w:p>
            <w:pPr>
              <w:pStyle w:val="Parasts"/>
              <w:jc w:val="both"/>
              <w:rPr>
                <w:rFonts w:ascii="Book Antiqua" w:hAnsi="Book Antiqua"/>
                <w:sz w:val="22"/>
                <w:szCs w:val="22"/>
              </w:rPr>
            </w:pPr>
            <w:r>
              <w:rPr>
                <w:rFonts w:ascii="Book Antiqua" w:hAnsi="Book Antiqua"/>
                <w:b/>
                <w:sz w:val="22"/>
                <w:szCs w:val="22"/>
              </w:rPr>
              <w:t>Nobrauktuves un pieslēgumi:</w:t>
            </w:r>
            <w:r>
              <w:rPr>
                <w:rFonts w:ascii="Book Antiqua" w:hAnsi="Book Antiqua"/>
                <w:sz w:val="22"/>
                <w:szCs w:val="22"/>
              </w:rPr>
              <w:t xml:space="preserve"> Ir būvētas un dabīgi iebrauktas nobrauktuves, dažiem īpašumiem tās nav izbūvētas.</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nobrauktuvēs ar esošām caurtekām, caurteku izbūve pēc nepieciešamības</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sāngrāvji piesērējuši, aizarti, aizauguši krūmiem, nefunkcionē. </w:t>
            </w:r>
          </w:p>
          <w:p>
            <w:pPr>
              <w:pStyle w:val="Parasts"/>
              <w:jc w:val="both"/>
              <w:rPr>
                <w:rFonts w:ascii="Book Antiqua" w:hAnsi="Book Antiqua"/>
                <w:sz w:val="22"/>
                <w:szCs w:val="22"/>
              </w:rPr>
            </w:pPr>
            <w:r>
              <w:rPr>
                <w:rFonts w:ascii="Book Antiqua" w:hAnsi="Book Antiqua"/>
                <w:sz w:val="22"/>
                <w:szCs w:val="22"/>
              </w:rPr>
              <w:t>Ūdens atvade traucēta. Lietus un atkušņa laikā reljefa ieplakās blakus ceļam stāv ūdens.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sāngravjus un caurtekas; </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seļa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3.</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BŪVPROJEKTĒŠANAI NEPIECIEŠAMIE DOKUMENTI UN IZEJMATERIĀLI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4.</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Autoceļa seguma pārbūvi projektēt sabiezinot tikai grants seguma kārtu, paredzot satiksmes slodzei un pamatnes nestspējai atbilstošu biezumu (10-20cm robežās).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vienlaicīgi jānodrošina atbilstību LR spēkā esošajiem normatīviem un 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Dokumenti, kas iesniedzami kopā ar būvniecības iesniegumu – būvvalde pieņem lēmumu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Būvatļauja – būvvalde izsniedz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Tehniskās dokumentācijas izstrādātājs sagatavo</w:t>
            </w:r>
            <w:r>
              <w:rPr>
                <w:rFonts w:ascii="Book Antiqua" w:hAnsi="Book Antiqua"/>
                <w:sz w:val="22"/>
                <w:szCs w:val="22"/>
              </w:rPr>
              <w:t xml:space="preserve"> visus nepieciešamos dokumentus, lai saņemtu būvatļauju. Nepieciešamības gadījumā pasūtītājs sagatavo pilnvaru.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sastāvs-saskaņā ar MK noteikumiem Nr. 633 „ Autoceļu un ielu būvnoteikumi”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1.Vispārīgā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atļaujas un saskaņojumi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2.Arhitektūras daļas teritorijas sadaļa: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3.Transporta un gājēju kustības organizācijas shēma</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4.Inženierrisinājumu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vides aizsardzības pasākumi</w:t>
            </w:r>
          </w:p>
          <w:p>
            <w:pPr>
              <w:pStyle w:val="Parasts"/>
              <w:spacing w:lineRule="auto" w:line="276" w:before="0" w:after="0"/>
              <w:ind w:left="360" w:right="0" w:hanging="0"/>
              <w:contextualSpacing/>
              <w:jc w:val="both"/>
              <w:rPr>
                <w:rFonts w:ascii="Book Antiqua" w:hAnsi="Book Antiqua"/>
                <w:sz w:val="22"/>
                <w:szCs w:val="22"/>
              </w:rPr>
            </w:pPr>
            <w:r>
              <w:rPr>
                <w:rFonts w:ascii="Book Antiqua" w:hAnsi="Book Antiqua"/>
                <w:b/>
                <w:sz w:val="22"/>
                <w:szCs w:val="22"/>
              </w:rPr>
              <w:t>5.Darba organizēšanas projekts (</w:t>
            </w:r>
            <w:r>
              <w:rPr>
                <w:rFonts w:ascii="Book Antiqua" w:hAnsi="Book Antiqua"/>
                <w:sz w:val="22"/>
                <w:szCs w:val="22"/>
              </w:rPr>
              <w:t>visam būvdarbu apjomam):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6.Izvērtējums par būves izmantošanas pieļaujamību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7.Iekārtu, konstrukciju un būvizstrādājumu kopsavilkums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8.Būvdarbu apjomi</w:t>
            </w:r>
          </w:p>
          <w:p>
            <w:pPr>
              <w:pStyle w:val="Parasts"/>
              <w:spacing w:lineRule="auto" w:line="276" w:before="0" w:after="200"/>
              <w:ind w:left="360" w:right="0" w:hanging="0"/>
              <w:contextualSpacing/>
              <w:jc w:val="both"/>
              <w:rPr>
                <w:rFonts w:ascii="Book Antiqua" w:hAnsi="Book Antiqua"/>
                <w:sz w:val="22"/>
                <w:szCs w:val="22"/>
              </w:rPr>
            </w:pPr>
            <w:r>
              <w:rPr>
                <w:rFonts w:ascii="Book Antiqua" w:hAnsi="Book Antiqua"/>
                <w:b/>
                <w:sz w:val="22"/>
                <w:szCs w:val="22"/>
              </w:rPr>
              <w:t xml:space="preserve">9.Izmaksu aprēķins – </w:t>
            </w:r>
            <w:r>
              <w:rPr>
                <w:rFonts w:ascii="Book Antiqua" w:hAnsi="Book Antiqua"/>
                <w:sz w:val="22"/>
                <w:szCs w:val="22"/>
              </w:rPr>
              <w:t>atsevišķā sējumā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5.</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NOSACĪJUMI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r>
              <w:rPr>
                <w:rFonts w:ascii="Book Antiqua" w:hAnsi="Book Antiqua"/>
                <w:sz w:val="22"/>
                <w:szCs w:val="22"/>
              </w:rPr>
              <w:t xml:space="preserve"> no līguma noslēgšanas brīža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dokumentācijas saskaņošana un būvatļaujas saņemšana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oriģināls eksemplārs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AUTORUZRAUDZĪBA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Novietnes shēma;</w:t>
            </w:r>
          </w:p>
        </w:tc>
      </w:tr>
    </w:tbl>
    <w:p>
      <w:pPr>
        <w:pStyle w:val="Parasts"/>
        <w:rPr>
          <w:rFonts w:ascii="Book Antiqua" w:hAnsi="Book Antiqua"/>
          <w:sz w:val="22"/>
          <w:szCs w:val="22"/>
        </w:rPr>
      </w:pPr>
      <w:r>
        <w:rPr>
          <w:rFonts w:ascii="Book Antiqua" w:hAnsi="Book Antiqua"/>
          <w:sz w:val="22"/>
          <w:szCs w:val="22"/>
        </w:rPr>
      </w:r>
    </w:p>
    <w:p>
      <w:pPr>
        <w:pStyle w:val="Parasts"/>
        <w:spacing w:lineRule="auto" w:line="259" w:before="0" w:after="160"/>
        <w:rPr>
          <w:rFonts w:ascii="Book Antiqua" w:hAnsi="Book Antiqua"/>
          <w:sz w:val="22"/>
          <w:szCs w:val="22"/>
        </w:rPr>
      </w:pPr>
      <w:r>
        <w:rPr>
          <w:rFonts w:ascii="Book Antiqua" w:hAnsi="Book Antiqua"/>
          <w:sz w:val="22"/>
          <w:szCs w:val="22"/>
        </w:rPr>
      </w:r>
    </w:p>
    <w:p>
      <w:pPr>
        <w:pStyle w:val="Parasts"/>
        <w:spacing w:lineRule="auto" w:line="276"/>
        <w:jc w:val="center"/>
        <w:rPr>
          <w:rFonts w:ascii="Book Antiqua" w:hAnsi="Book Antiqua"/>
          <w:b/>
          <w:sz w:val="22"/>
          <w:szCs w:val="22"/>
        </w:rPr>
      </w:pPr>
      <w:r>
        <w:rPr>
          <w:rFonts w:ascii="Book Antiqua" w:hAnsi="Book Antiqua"/>
          <w:b/>
          <w:sz w:val="22"/>
          <w:szCs w:val="22"/>
        </w:rPr>
        <w:t>Projektēšanas uzdevums Nr.6</w:t>
      </w:r>
    </w:p>
    <w:p>
      <w:pPr>
        <w:pStyle w:val="Parasts"/>
        <w:spacing w:lineRule="auto" w:line="276"/>
        <w:jc w:val="both"/>
        <w:rPr>
          <w:rFonts w:ascii="Book Antiqua" w:hAnsi="Book Antiqua"/>
          <w:b/>
          <w:sz w:val="22"/>
          <w:szCs w:val="22"/>
        </w:rPr>
      </w:pPr>
      <w:r>
        <w:rPr>
          <w:rFonts w:ascii="Book Antiqua" w:hAnsi="Book Antiqua"/>
          <w:b/>
          <w:sz w:val="22"/>
          <w:szCs w:val="22"/>
        </w:rPr>
        <w:t>Būvprojekta izstrāde un autoruzraudzība objektam pašvaldības ceļa „Dzeņi –Spieķi , Cesvaines novadā</w:t>
      </w:r>
    </w:p>
    <w:tbl>
      <w:tblPr>
        <w:jc w:val="left"/>
        <w:tblInd w:w="-10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577"/>
        <w:gridCol w:w="2589"/>
        <w:gridCol w:w="876"/>
        <w:gridCol w:w="885"/>
        <w:gridCol w:w="591"/>
        <w:gridCol w:w="1959"/>
        <w:gridCol w:w="1281"/>
        <w:gridCol w:w="706"/>
      </w:tblGrid>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1.</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OBJEKTU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Objekts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Pašvaldības ceļa "Dzeņi-Spieķi" pārbūve</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Projektējamā objekta adrese</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Cesvaines novads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 vienību kadastra apzīmējumi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7027013007; 70270130094</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Zemesgabala īpašnieks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dome(tiesiskais valdījums)</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Īpašumtiesību apliecinoši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t>Izraksts no Cesvaines novada pašvaldības ceļu reģistra</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Trases garums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3.00 km</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Projekta pasūtītājs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Fonts w:ascii="Book Antiqua" w:hAnsi="Book Antiqua"/>
                <w:sz w:val="22"/>
                <w:szCs w:val="22"/>
              </w:rPr>
            </w:pPr>
            <w:r>
              <w:rPr>
                <w:rFonts w:ascii="Book Antiqua" w:hAnsi="Book Antiqua"/>
                <w:sz w:val="22"/>
                <w:szCs w:val="22"/>
              </w:rPr>
              <w:t>Cesvaines novada dome</w:t>
            </w:r>
          </w:p>
          <w:p>
            <w:pPr>
              <w:pStyle w:val="Parasts"/>
              <w:rPr>
                <w:rFonts w:ascii="Book Antiqua" w:hAnsi="Book Antiqua"/>
                <w:color w:val="262626"/>
                <w:sz w:val="22"/>
                <w:szCs w:val="22"/>
              </w:rPr>
            </w:pPr>
            <w:r>
              <w:rPr>
                <w:rFonts w:eastAsia="Cambria" w:cs="Cambria" w:ascii="Book Antiqua" w:hAnsi="Book Antiqua"/>
                <w:sz w:val="22"/>
                <w:szCs w:val="22"/>
              </w:rPr>
              <w:t xml:space="preserve">Pils iela 1A, Cesvaine, Cesvaines novads, </w:t>
            </w:r>
            <w:r>
              <w:rPr>
                <w:rFonts w:ascii="Book Antiqua" w:hAnsi="Book Antiqua"/>
                <w:color w:val="262626"/>
                <w:sz w:val="22"/>
                <w:szCs w:val="22"/>
              </w:rPr>
              <w:t>LV-4871</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1.8.</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Pasūtītāja pārstāvis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rPr>
                <w:rStyle w:val="Strong"/>
                <w:rFonts w:ascii="Book Antiqua" w:hAnsi="Book Antiqua"/>
                <w:color w:val="000000"/>
                <w:sz w:val="22"/>
                <w:szCs w:val="22"/>
              </w:rPr>
            </w:pPr>
            <w:r>
              <w:rPr>
                <w:rStyle w:val="Strong"/>
                <w:rFonts w:ascii="Book Antiqua" w:hAnsi="Book Antiqua"/>
                <w:color w:val="000000"/>
                <w:sz w:val="22"/>
                <w:szCs w:val="22"/>
              </w:rPr>
              <w:t>Uģis Fjodorovs</w:t>
            </w:r>
          </w:p>
          <w:p>
            <w:pPr>
              <w:pStyle w:val="Parasts"/>
              <w:rPr>
                <w:rFonts w:ascii="Book Antiqua" w:hAnsi="Book Antiqua"/>
                <w:sz w:val="22"/>
                <w:szCs w:val="22"/>
              </w:rPr>
            </w:pPr>
            <w:r>
              <w:rPr>
                <w:rStyle w:val="Strong"/>
                <w:rFonts w:ascii="Book Antiqua" w:hAnsi="Book Antiqua"/>
                <w:color w:val="000000"/>
                <w:sz w:val="22"/>
                <w:szCs w:val="22"/>
              </w:rPr>
              <w:t>Tālrunis:</w:t>
            </w:r>
            <w:r>
              <w:rPr>
                <w:rFonts w:ascii="Book Antiqua" w:hAnsi="Book Antiqua"/>
                <w:color w:val="000000"/>
                <w:sz w:val="22"/>
                <w:szCs w:val="22"/>
              </w:rPr>
              <w:t xml:space="preserve"> </w:t>
            </w:r>
            <w:r>
              <w:rPr>
                <w:rFonts w:ascii="Book Antiqua" w:hAnsi="Book Antiqua"/>
                <w:sz w:val="22"/>
                <w:szCs w:val="22"/>
              </w:rPr>
              <w:t>64852022</w:t>
            </w:r>
          </w:p>
          <w:p>
            <w:pPr>
              <w:pStyle w:val="Parasts"/>
              <w:rPr>
                <w:rFonts w:ascii="Book Antiqua" w:hAnsi="Book Antiqua"/>
                <w:sz w:val="22"/>
                <w:szCs w:val="22"/>
              </w:rPr>
            </w:pPr>
            <w:r>
              <w:rPr>
                <w:rStyle w:val="Strong"/>
                <w:rFonts w:ascii="Book Antiqua" w:hAnsi="Book Antiqua"/>
                <w:color w:val="000000"/>
                <w:sz w:val="22"/>
                <w:szCs w:val="22"/>
              </w:rPr>
              <w:t>e-pasts: ugis.fjodorovs@cesvaine.lv</w:t>
            </w:r>
            <w:r>
              <w:rPr>
                <w:rFonts w:ascii="Book Antiqua" w:hAnsi="Book Antiqua"/>
                <w:sz w:val="22"/>
                <w:szCs w:val="22"/>
              </w:rPr>
              <w:t xml:space="preserve"> </w:t>
            </w:r>
          </w:p>
        </w:tc>
      </w:tr>
      <w:tr>
        <w:trPr>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2.</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VISPĀRĪGIE DATI PAR PROJEKTU</w:t>
            </w:r>
          </w:p>
        </w:tc>
      </w:tr>
      <w:tr>
        <w:trPr>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Būves klasifikācijas kods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21120102 – ceļi ar mīksto segumu</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iesnieguma veids</w:t>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Nav nepieciešama dokumentācija</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Paskaidrojuma raksts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2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II</w:t>
            </w:r>
          </w:p>
          <w:p>
            <w:pPr>
              <w:pStyle w:val="Parasts"/>
              <w:jc w:val="center"/>
              <w:rPr>
                <w:rFonts w:ascii="Book Antiqua" w:hAnsi="Book Antiqua"/>
                <w:b/>
                <w:sz w:val="22"/>
                <w:szCs w:val="22"/>
              </w:rPr>
            </w:pPr>
            <w:r>
              <w:rPr>
                <w:rFonts w:ascii="Book Antiqua" w:hAnsi="Book Antiqua"/>
                <w:b/>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X</w:t>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24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III</w:t>
            </w:r>
          </w:p>
          <w:p>
            <w:pPr>
              <w:pStyle w:val="Parasts"/>
              <w:jc w:val="center"/>
              <w:rPr>
                <w:rFonts w:ascii="Book Antiqua" w:hAnsi="Book Antiqua"/>
                <w:sz w:val="22"/>
                <w:szCs w:val="22"/>
              </w:rPr>
            </w:pPr>
            <w:r>
              <w:rPr>
                <w:rFonts w:ascii="Book Antiqua" w:hAnsi="Book Antiqua"/>
                <w:sz w:val="22"/>
                <w:szCs w:val="22"/>
              </w:rPr>
              <w:t>grupa</w:t>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Jaunbūve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Atjaunošana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Pārbūve</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iesniegums</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Nojaukšana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Apliecinājuma karte</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8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147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Konservācija</w:t>
            </w:r>
          </w:p>
        </w:tc>
        <w:tc>
          <w:tcPr>
            <w:tcW w:w="324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Atbilstoši MK Nr. 633 „Autoceļu un ielu būvnoteikumi” 3.5.5. punktam</w:t>
            </w:r>
          </w:p>
        </w:tc>
        <w:tc>
          <w:tcPr>
            <w:tcW w:w="70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Esošās situācijas apraksts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Ceļa garums</w:t>
            </w:r>
            <w:r>
              <w:rPr>
                <w:rFonts w:ascii="Book Antiqua" w:hAnsi="Book Antiqua"/>
                <w:sz w:val="22"/>
                <w:szCs w:val="22"/>
              </w:rPr>
              <w:t xml:space="preserve"> – 3,00 km, pieslēgums pie vietējās nozīmes valsts grants seguma ceļa V856, pieslēguma vietā pašvaldības autoceļam 200 m garumā demontējams esošais asfaltbetona segums.</w:t>
            </w:r>
          </w:p>
          <w:p>
            <w:pPr>
              <w:pStyle w:val="Parasts"/>
              <w:jc w:val="both"/>
              <w:rPr>
                <w:rFonts w:ascii="Book Antiqua" w:hAnsi="Book Antiqua"/>
                <w:sz w:val="22"/>
                <w:szCs w:val="22"/>
              </w:rPr>
            </w:pPr>
            <w:r>
              <w:rPr>
                <w:rFonts w:ascii="Book Antiqua" w:hAnsi="Book Antiqua"/>
                <w:b/>
                <w:sz w:val="22"/>
                <w:szCs w:val="22"/>
              </w:rPr>
              <w:t>Ceļa klātnes raksturojums un platums:</w:t>
            </w:r>
            <w:r>
              <w:rPr>
                <w:rFonts w:ascii="Book Antiqua" w:hAnsi="Book Antiqua"/>
                <w:sz w:val="22"/>
                <w:szCs w:val="22"/>
              </w:rPr>
              <w:t xml:space="preserve"> klātnes platums mainīgs 4,5 -5m. Ekspluatācijas laikā grants segumam klātnes šķautnē izveidojušies grunts vaļņi-nomaļu uzaugums. Nomaļu uzaugums katrā brauktuves pusē: vid.0,5m platumā, 0,12m biezumā. Segai nav šķērsprofila, izveidojusies “siles” tipa brauktuve. Atsevišķi posmi sliktā stāvoklī, ar zemu nestspēju.</w:t>
            </w:r>
          </w:p>
          <w:p>
            <w:pPr>
              <w:pStyle w:val="Parasts"/>
              <w:jc w:val="both"/>
              <w:rPr>
                <w:rFonts w:ascii="Book Antiqua" w:hAnsi="Book Antiqua"/>
                <w:sz w:val="22"/>
                <w:szCs w:val="22"/>
              </w:rPr>
            </w:pPr>
            <w:r>
              <w:rPr>
                <w:rFonts w:ascii="Book Antiqua" w:hAnsi="Book Antiqua"/>
                <w:b/>
                <w:sz w:val="22"/>
                <w:szCs w:val="22"/>
              </w:rPr>
              <w:t>Seguma platums:</w:t>
            </w:r>
            <w:r>
              <w:rPr>
                <w:rFonts w:ascii="Book Antiqua" w:hAnsi="Book Antiqua"/>
                <w:sz w:val="22"/>
                <w:szCs w:val="22"/>
              </w:rPr>
              <w:t xml:space="preserve"> koptā seguma platums – vid.5,0m</w:t>
            </w:r>
          </w:p>
          <w:p>
            <w:pPr>
              <w:pStyle w:val="Parasts"/>
              <w:jc w:val="both"/>
              <w:rPr>
                <w:rFonts w:ascii="Book Antiqua" w:hAnsi="Book Antiqua"/>
                <w:sz w:val="22"/>
                <w:szCs w:val="22"/>
              </w:rPr>
            </w:pPr>
            <w:r>
              <w:rPr>
                <w:rFonts w:ascii="Book Antiqua" w:hAnsi="Book Antiqua"/>
                <w:b/>
                <w:sz w:val="22"/>
                <w:szCs w:val="22"/>
              </w:rPr>
              <w:t>Segas materiāla raksturojums:</w:t>
            </w:r>
            <w:r>
              <w:rPr>
                <w:rFonts w:ascii="Book Antiqua" w:hAnsi="Book Antiqua"/>
                <w:sz w:val="22"/>
                <w:szCs w:val="22"/>
              </w:rPr>
              <w:t xml:space="preserve"> </w:t>
            </w:r>
          </w:p>
          <w:p>
            <w:pPr>
              <w:pStyle w:val="Parasts"/>
              <w:jc w:val="both"/>
              <w:rPr>
                <w:rFonts w:ascii="Book Antiqua" w:hAnsi="Book Antiqua"/>
                <w:sz w:val="22"/>
                <w:szCs w:val="22"/>
              </w:rPr>
            </w:pPr>
            <w:r>
              <w:rPr>
                <w:rFonts w:ascii="Book Antiqua" w:hAnsi="Book Antiqua"/>
                <w:sz w:val="22"/>
                <w:szCs w:val="22"/>
              </w:rPr>
              <w:t>Salturīgais slānis: vizuāli novērtēts materiāls- grants ar mainīgu sastāvu, atsevišķos posmos pastiprināts ar dolomīta šķembu segumu</w:t>
            </w:r>
          </w:p>
          <w:p>
            <w:pPr>
              <w:pStyle w:val="Parasts"/>
              <w:jc w:val="both"/>
              <w:rPr>
                <w:rFonts w:ascii="Book Antiqua" w:hAnsi="Book Antiqua"/>
                <w:sz w:val="22"/>
                <w:szCs w:val="22"/>
              </w:rPr>
            </w:pPr>
            <w:r>
              <w:rPr>
                <w:rFonts w:ascii="Book Antiqua" w:hAnsi="Book Antiqua"/>
                <w:sz w:val="22"/>
                <w:szCs w:val="22"/>
              </w:rPr>
              <w:t xml:space="preserve"> </w:t>
            </w:r>
          </w:p>
          <w:p>
            <w:pPr>
              <w:pStyle w:val="Parasts"/>
              <w:jc w:val="both"/>
              <w:rPr>
                <w:rFonts w:ascii="Book Antiqua" w:hAnsi="Book Antiqua"/>
                <w:sz w:val="22"/>
                <w:szCs w:val="22"/>
              </w:rPr>
            </w:pPr>
            <w:r>
              <w:rPr>
                <w:rFonts w:ascii="Book Antiqua" w:hAnsi="Book Antiqua"/>
                <w:sz w:val="22"/>
                <w:szCs w:val="22"/>
              </w:rPr>
              <w:t xml:space="preserve">Segums: grants ar mainīgu biezumu un  granulometriju, no  0 cm  līdz 20cm. </w:t>
            </w:r>
          </w:p>
          <w:p>
            <w:pPr>
              <w:pStyle w:val="Parasts"/>
              <w:jc w:val="both"/>
              <w:rPr>
                <w:rFonts w:ascii="Book Antiqua" w:hAnsi="Book Antiqua"/>
                <w:sz w:val="22"/>
                <w:szCs w:val="22"/>
              </w:rPr>
            </w:pPr>
            <w:r>
              <w:rPr>
                <w:rFonts w:ascii="Book Antiqua" w:hAnsi="Book Antiqua"/>
                <w:sz w:val="22"/>
                <w:szCs w:val="22"/>
              </w:rPr>
              <w:t xml:space="preserve">Mitrā un atkušņa laikā  uz klātnes, posmos ar slikto salturīgo slāni, veidojas peļķes, sausā laikā  plānais grants segums sadalās un jaucas ar smilts pamatni līdz ar to  segumam nav nestspējas. </w:t>
            </w:r>
          </w:p>
          <w:p>
            <w:pPr>
              <w:pStyle w:val="Parasts"/>
              <w:jc w:val="both"/>
              <w:rPr>
                <w:rFonts w:ascii="Book Antiqua" w:hAnsi="Book Antiqua"/>
                <w:sz w:val="22"/>
                <w:szCs w:val="22"/>
              </w:rPr>
            </w:pPr>
            <w:r>
              <w:rPr>
                <w:rFonts w:ascii="Book Antiqua" w:hAnsi="Book Antiqua"/>
                <w:b/>
                <w:sz w:val="22"/>
                <w:szCs w:val="22"/>
              </w:rPr>
              <w:t>Segas biezums:</w:t>
            </w:r>
            <w:r>
              <w:rPr>
                <w:rFonts w:ascii="Book Antiqua" w:hAnsi="Book Antiqua"/>
                <w:sz w:val="22"/>
                <w:szCs w:val="22"/>
              </w:rPr>
              <w:t xml:space="preserve"> kopējais nesošās segas biezums mainīgs - vid.10-20cm.</w:t>
            </w:r>
          </w:p>
          <w:p>
            <w:pPr>
              <w:pStyle w:val="Parasts"/>
              <w:jc w:val="both"/>
              <w:rPr>
                <w:rFonts w:ascii="Book Antiqua" w:hAnsi="Book Antiqua"/>
                <w:sz w:val="22"/>
                <w:szCs w:val="22"/>
              </w:rPr>
            </w:pPr>
            <w:r>
              <w:rPr>
                <w:rFonts w:ascii="Book Antiqua" w:hAnsi="Book Antiqua"/>
                <w:b/>
                <w:sz w:val="22"/>
                <w:szCs w:val="22"/>
              </w:rPr>
              <w:t>Nobrauktuves un pieslēgumi:</w:t>
            </w:r>
            <w:r>
              <w:rPr>
                <w:rFonts w:ascii="Book Antiqua" w:hAnsi="Book Antiqua"/>
                <w:sz w:val="22"/>
                <w:szCs w:val="22"/>
              </w:rPr>
              <w:t xml:space="preserve"> Ir būvētas un dabīgi iebrauktas  nobrauktuves, dažiem īpašumiem  tās nav izbūvētas.</w:t>
            </w:r>
          </w:p>
          <w:p>
            <w:pPr>
              <w:pStyle w:val="Parasts"/>
              <w:jc w:val="both"/>
              <w:rPr>
                <w:rFonts w:ascii="Book Antiqua" w:hAnsi="Book Antiqua"/>
                <w:sz w:val="22"/>
                <w:szCs w:val="22"/>
              </w:rPr>
            </w:pPr>
            <w:r>
              <w:rPr>
                <w:rFonts w:ascii="Book Antiqua" w:hAnsi="Book Antiqua"/>
                <w:b/>
                <w:sz w:val="22"/>
                <w:szCs w:val="22"/>
              </w:rPr>
              <w:t>Esošo caurteku stāvoklis:</w:t>
            </w:r>
            <w:r>
              <w:rPr>
                <w:rFonts w:ascii="Book Antiqua" w:hAnsi="Book Antiqua"/>
                <w:sz w:val="22"/>
                <w:szCs w:val="22"/>
              </w:rPr>
              <w:t xml:space="preserve"> nobrauktuvēs ar esošām caurtekām, caurtekas piesērējušas 30%, atsevišķās nobrauktuvēs nav izbūvētas caurtekas. Betona ceļa caurteka sabrukusi – D-0,4m, demontāža, nomaiņa. Citas  daļēji aizsērējušas,  taču  daļēji savas funkcijas veic. Caurteka, kas atrodas uz ceļu šķērsojošā strauta – ar diametru 1,2 m (betona),ir nepieciešama demontāža un nomaiņa. Esošās PVC materiāla caurtekas pēc ceļa pārbūves saglabājamas. Visām saglabājamām caurtekām nepieciešama teknes tīrīšana, pagarināšana, ja nepieciešams. </w:t>
            </w:r>
          </w:p>
          <w:p>
            <w:pPr>
              <w:pStyle w:val="Parasts"/>
              <w:jc w:val="both"/>
              <w:rPr>
                <w:rFonts w:ascii="Book Antiqua" w:hAnsi="Book Antiqua"/>
                <w:sz w:val="22"/>
                <w:szCs w:val="22"/>
              </w:rPr>
            </w:pPr>
            <w:r>
              <w:rPr>
                <w:rFonts w:ascii="Book Antiqua" w:hAnsi="Book Antiqua"/>
                <w:b/>
                <w:sz w:val="22"/>
                <w:szCs w:val="22"/>
              </w:rPr>
              <w:t>Sāngrāvju stāvoklis:</w:t>
            </w:r>
            <w:r>
              <w:rPr>
                <w:rFonts w:ascii="Book Antiqua" w:hAnsi="Book Antiqua"/>
                <w:sz w:val="22"/>
                <w:szCs w:val="22"/>
              </w:rPr>
              <w:t xml:space="preserve"> sāngrāvji piesērējuši, aizarti, aizauguši krūmiem, nefunkcionē. </w:t>
            </w:r>
          </w:p>
          <w:p>
            <w:pPr>
              <w:pStyle w:val="Parasts"/>
              <w:jc w:val="both"/>
              <w:rPr>
                <w:rFonts w:ascii="Book Antiqua" w:hAnsi="Book Antiqua"/>
                <w:sz w:val="22"/>
                <w:szCs w:val="22"/>
              </w:rPr>
            </w:pPr>
            <w:r>
              <w:rPr>
                <w:rFonts w:ascii="Book Antiqua" w:hAnsi="Book Antiqua"/>
                <w:sz w:val="22"/>
                <w:szCs w:val="22"/>
              </w:rPr>
              <w:t>Ūdens atvade traucēta. Lietus un atkušņa laikā reljefa ieplakās blakus ceļam stāv ūdens.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2.6.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mērķis/sasniedzamais rezultāts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Projektēt ceļa posma pārbūvi:</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jāatrisina ūdens novade no ceļa klātnes, paredzot teknes, sāngravjus un caurtekas; </w:t>
            </w:r>
          </w:p>
          <w:p>
            <w:pPr>
              <w:pStyle w:val="Parasts"/>
              <w:widowControl/>
              <w:numPr>
                <w:ilvl w:val="0"/>
                <w:numId w:val="10"/>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jānodrošina paredzētajam pielietojumam atbilstoša nestspēja, paredzot esošās seļa segas pārbūvi;</w:t>
            </w:r>
          </w:p>
          <w:p>
            <w:pPr>
              <w:pStyle w:val="Parasts"/>
              <w:jc w:val="both"/>
              <w:rPr>
                <w:rFonts w:ascii="Book Antiqua" w:hAnsi="Book Antiqua"/>
                <w:sz w:val="22"/>
                <w:szCs w:val="22"/>
              </w:rPr>
            </w:pPr>
            <w:r>
              <w:rPr>
                <w:rFonts w:ascii="Book Antiqua" w:hAnsi="Book Antiqua"/>
                <w:sz w:val="22"/>
                <w:szCs w:val="22"/>
              </w:rPr>
              <w:t>Obligāta objekta apsekošana kopā ar Pasūtītāja pārstāvi, precizējot Pasūtītāja prasības būvprojekta izstrādei. Pirms projektēšanas iepazīties ar būves apsekošanas aktiem.</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3.</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Parasts"/>
              <w:jc w:val="center"/>
              <w:rPr>
                <w:rFonts w:ascii="Book Antiqua" w:hAnsi="Book Antiqua"/>
                <w:b/>
                <w:sz w:val="22"/>
                <w:szCs w:val="22"/>
              </w:rPr>
            </w:pPr>
            <w:r>
              <w:rPr>
                <w:rFonts w:ascii="Book Antiqua" w:hAnsi="Book Antiqua"/>
                <w:b/>
                <w:sz w:val="22"/>
                <w:szCs w:val="22"/>
              </w:rPr>
              <w:t>BŪVPROJEKTĒŠANAI NEPIECIEŠAMIE DOKUMENTI UN IZEJMATERIĀLI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lang w:val="lv-LV"/>
              </w:rPr>
            </w:pPr>
            <w:r>
              <w:rPr>
                <w:rFonts w:ascii="Book Antiqua" w:hAnsi="Book Antiqua"/>
                <w:sz w:val="22"/>
                <w:szCs w:val="22"/>
                <w:lang w:val="lv-LV"/>
              </w:rPr>
              <w:t>Atbilstoši spēkā esošajiem normatīvajiem aktiem tai skaitā: Būvniecības likumam, Vispārīgajiem būvnoteikumiem, Autoceļu un ielu būvnoteikumiem.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Īpašuma tiesību apliecinošie dokumenti zemesgabalam/objektam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un izsniedz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ierosinātāja pilnvara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Jā, ja nepieciešams tehnisko noteikumu pieprasīšanai un citām aktivitātēm, lai varētu izpildīt līguma nosacījumus.</w:t>
            </w:r>
          </w:p>
          <w:p>
            <w:pPr>
              <w:pStyle w:val="Parasts"/>
              <w:jc w:val="both"/>
              <w:rPr>
                <w:rFonts w:ascii="Book Antiqua" w:hAnsi="Book Antiqua"/>
                <w:b/>
                <w:sz w:val="22"/>
                <w:szCs w:val="22"/>
              </w:rPr>
            </w:pPr>
            <w:r>
              <w:rPr>
                <w:rFonts w:ascii="Book Antiqua" w:hAnsi="Book Antiqua"/>
                <w:b/>
                <w:sz w:val="22"/>
                <w:szCs w:val="22"/>
              </w:rPr>
              <w:t>Sagatavo pasūtītājs.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apsekošanas atzinums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Veic tehniskās dokumentācijas izstrādātājs</w:t>
            </w:r>
            <w:r>
              <w:rPr>
                <w:rFonts w:ascii="Book Antiqua" w:hAnsi="Book Antiqua"/>
                <w:sz w:val="22"/>
                <w:szCs w:val="22"/>
              </w:rPr>
              <w:t>.</w:t>
            </w:r>
          </w:p>
          <w:p>
            <w:pPr>
              <w:pStyle w:val="Parasts"/>
              <w:jc w:val="both"/>
              <w:rPr>
                <w:rFonts w:ascii="Book Antiqua" w:hAnsi="Book Antiqua"/>
                <w:sz w:val="22"/>
                <w:szCs w:val="22"/>
              </w:rPr>
            </w:pPr>
            <w:r>
              <w:rPr>
                <w:rFonts w:ascii="Book Antiqua" w:hAnsi="Book Antiqua"/>
                <w:sz w:val="22"/>
                <w:szCs w:val="22"/>
              </w:rPr>
              <w:t>Apsekošanas uzdevumu sastāda apsekotājs kopīgi ar pasūtītāju.</w:t>
            </w:r>
          </w:p>
          <w:p>
            <w:pPr>
              <w:pStyle w:val="Parasts"/>
              <w:jc w:val="both"/>
              <w:rPr>
                <w:rFonts w:ascii="Book Antiqua" w:hAnsi="Book Antiqua"/>
                <w:sz w:val="22"/>
                <w:szCs w:val="22"/>
              </w:rPr>
            </w:pPr>
            <w:r>
              <w:rPr>
                <w:rFonts w:ascii="Book Antiqua" w:hAnsi="Book Antiqua"/>
                <w:sz w:val="22"/>
                <w:szCs w:val="22"/>
              </w:rPr>
              <w:t>Izstrādā atbilstoši: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Ministru kabineta noteikumiem Nr. 500 „Vispārīgie būvnoteikumi” 14. pantam;</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Ministru kabineta noteikumiem Nr. 337 Noteikumi par Latvijas būvnormatīvu LBN 405-15 „Būvju tehniskā apsekošana”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Inženierizpēte</w:t>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Ģeodēziskā un topogrāfiskā</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Ģeotehniskā</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Hidrometeoroloģiskā</w:t>
            </w:r>
          </w:p>
        </w:tc>
      </w:tr>
      <w:tr>
        <w:trPr>
          <w:trHeight w:val="300" w:hRule="atLeast"/>
          <w:cantSplit w:val="false"/>
        </w:trPr>
        <w:tc>
          <w:tcPr>
            <w:tcW w:w="57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c>
          <w:tcPr>
            <w:tcW w:w="176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Ir veikta topogrāfiskā plāna izstrāde</w:t>
            </w:r>
          </w:p>
        </w:tc>
        <w:tc>
          <w:tcPr>
            <w:tcW w:w="25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Veic būvprojekta izstrādātājs</w:t>
            </w:r>
          </w:p>
        </w:tc>
        <w:tc>
          <w:tcPr>
            <w:tcW w:w="198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r>
          </w:p>
        </w:tc>
      </w:tr>
      <w:tr>
        <w:trPr>
          <w:trHeight w:val="300" w:hRule="atLeast"/>
          <w:cantSplit w:val="false"/>
        </w:trPr>
        <w:tc>
          <w:tcPr>
            <w:tcW w:w="577"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spacing w:lineRule="auto" w:line="276"/>
              <w:rPr>
                <w:rFonts w:ascii="Book Antiqua" w:hAnsi="Book Antiqua"/>
                <w:sz w:val="22"/>
                <w:szCs w:val="22"/>
              </w:rPr>
            </w:pPr>
            <w:r>
              <w:rPr>
                <w:rFonts w:ascii="Book Antiqua" w:hAnsi="Book Antiqua"/>
                <w:sz w:val="22"/>
                <w:szCs w:val="22"/>
              </w:rPr>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rPr>
                <w:rFonts w:ascii="Book Antiqua" w:hAnsi="Book Antiqua"/>
                <w:sz w:val="22"/>
                <w:szCs w:val="22"/>
              </w:rPr>
            </w:pPr>
            <w:r>
              <w:rPr>
                <w:rFonts w:ascii="Book Antiqua" w:hAnsi="Book Antiqua"/>
                <w:sz w:val="22"/>
                <w:szCs w:val="22"/>
              </w:rPr>
            </w:r>
          </w:p>
          <w:p>
            <w:pPr>
              <w:pStyle w:val="Parasts"/>
              <w:rPr>
                <w:rFonts w:ascii="Book Antiqua" w:hAnsi="Book Antiqua"/>
                <w:sz w:val="22"/>
                <w:szCs w:val="22"/>
              </w:rPr>
            </w:pPr>
            <w:r>
              <w:rPr>
                <w:rFonts w:ascii="Book Antiqua" w:hAnsi="Book Antiqua"/>
                <w:sz w:val="22"/>
                <w:szCs w:val="22"/>
              </w:rPr>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saskaņā ar Ministru kabineta noteikumiem Nr. 500 „Vispārīgie būvnoteikumi” no 19. līdz 25. punktam, kā arī ar citiem spēkā esošajiem normatīvajiem aktiem.</w:t>
            </w:r>
          </w:p>
          <w:p>
            <w:pPr>
              <w:pStyle w:val="Parasts"/>
              <w:jc w:val="both"/>
              <w:rPr>
                <w:rFonts w:ascii="Book Antiqua" w:hAnsi="Book Antiqua"/>
                <w:sz w:val="22"/>
                <w:szCs w:val="22"/>
              </w:rPr>
            </w:pPr>
            <w:r>
              <w:rPr>
                <w:rFonts w:ascii="Book Antiqua" w:hAnsi="Book Antiqua"/>
                <w:sz w:val="22"/>
                <w:szCs w:val="22"/>
              </w:rPr>
              <w:t>Projektētājam jāveic ģeotehniskās izpētes darbi tādā apjomā, kas ļauj projektētājam uzņemties atbildību par projekta risinājumu pamatotību un atbilstību projektēšanas normām, standartiem un Ceļu specifikācijām 2015. Esošās segas brauktuves materiālu laboratorisko izpēti, testējamos parametrus un to apjomu izvēlas projektētājs, taču granulometriskā sastāva testu daudzums nepārsniedz 8. Izpētes gaitā iegūto paraugu testēšanā jālieto ceļu specifikācijās noteiktās testēšanas metodes. Paraugu ņemšanas vietas izvēlas tā, lai iegūtu pēc iespējas pilnīgāku segas konstrukcijas raksturojumu.</w:t>
            </w:r>
          </w:p>
          <w:p>
            <w:pPr>
              <w:pStyle w:val="Parasts"/>
              <w:jc w:val="both"/>
              <w:rPr>
                <w:rFonts w:ascii="Book Antiqua" w:hAnsi="Book Antiqua"/>
                <w:sz w:val="22"/>
                <w:szCs w:val="22"/>
              </w:rPr>
            </w:pPr>
            <w:r>
              <w:rPr>
                <w:rFonts w:ascii="Book Antiqua" w:hAnsi="Book Antiqua"/>
                <w:sz w:val="22"/>
                <w:szCs w:val="22"/>
              </w:rPr>
              <w:t xml:space="preserve">Urbumus (skatrakumus) jāveic vietās, kur vizuāli konstatēts lielākas esošās klātnes deformācijas, iesēdumi, un citi defekti, taču tie nevar būt retāk par 250m. </w:t>
            </w:r>
          </w:p>
          <w:p>
            <w:pPr>
              <w:pStyle w:val="Parasts"/>
              <w:jc w:val="both"/>
              <w:rPr>
                <w:rFonts w:ascii="Book Antiqua" w:hAnsi="Book Antiqua"/>
                <w:sz w:val="22"/>
                <w:szCs w:val="22"/>
              </w:rPr>
            </w:pPr>
            <w:r>
              <w:rPr>
                <w:rFonts w:ascii="Book Antiqua" w:hAnsi="Book Antiqua"/>
                <w:sz w:val="22"/>
                <w:szCs w:val="22"/>
              </w:rPr>
              <w:t>Ģeotehniskās izpētes rezultātus apstrādāt un apkopot pārskatā, atbilstīgi Vispārīgos būvnoteikumos noteiktajām prasībām, pārskatu pievienot būvprojektam, garenprofilā attēlot urbumu griezumus.</w:t>
            </w:r>
          </w:p>
          <w:p>
            <w:pPr>
              <w:pStyle w:val="Parasts"/>
              <w:jc w:val="both"/>
              <w:rPr>
                <w:rFonts w:ascii="Book Antiqua" w:hAnsi="Book Antiqua"/>
                <w:b/>
                <w:sz w:val="22"/>
                <w:szCs w:val="22"/>
              </w:rPr>
            </w:pPr>
            <w:r>
              <w:rPr>
                <w:rFonts w:ascii="Book Antiqua" w:hAnsi="Book Antiqua"/>
                <w:b/>
                <w:sz w:val="22"/>
                <w:szCs w:val="22"/>
              </w:rPr>
              <w:t>Inženierizpētes darbus apmaksā tehniskās dokumentācijas izstrādātājs.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Tehniskie un/vai īpašie 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Pieprasa tehniskās dokumentācijas izstrādātājs</w:t>
            </w:r>
            <w:r>
              <w:rPr>
                <w:rFonts w:ascii="Book Antiqua" w:hAnsi="Book Antiqua"/>
                <w:sz w:val="22"/>
                <w:szCs w:val="22"/>
              </w:rPr>
              <w:t xml:space="preserve"> attiecīgajām iestādēm saskaņā ar esošo situāciju, normatīvajiem aktiem un izsniegtās būvatļaujas projektēšanas nosacījumiem.</w:t>
            </w:r>
          </w:p>
          <w:p>
            <w:pPr>
              <w:pStyle w:val="Parasts"/>
              <w:jc w:val="both"/>
              <w:rPr>
                <w:rFonts w:ascii="Book Antiqua" w:hAnsi="Book Antiqua"/>
                <w:sz w:val="22"/>
                <w:szCs w:val="22"/>
              </w:rPr>
            </w:pPr>
            <w:r>
              <w:rPr>
                <w:rFonts w:ascii="Book Antiqua" w:hAnsi="Book Antiqua"/>
                <w:sz w:val="22"/>
                <w:szCs w:val="22"/>
              </w:rPr>
              <w:t>Informēt Pasūtītāju par tehnisko noteikumu saņemšanu un iesniegt Pasūtītājam to oriģinālus.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Saskaņojumi ar trešajām personām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Saskaņā ar spēkā esošajiem normatīvajiem aktiem.</w:t>
            </w:r>
          </w:p>
          <w:p>
            <w:pPr>
              <w:pStyle w:val="Parasts"/>
              <w:jc w:val="both"/>
              <w:rPr>
                <w:rFonts w:ascii="Book Antiqua" w:hAnsi="Book Antiqua"/>
                <w:sz w:val="22"/>
                <w:szCs w:val="22"/>
              </w:rPr>
            </w:pPr>
            <w:r>
              <w:rPr>
                <w:rFonts w:ascii="Book Antiqua" w:hAnsi="Book Antiqua"/>
                <w:sz w:val="22"/>
                <w:szCs w:val="22"/>
              </w:rPr>
              <w:t>Saskaņojumu oriģinālus iesniedz Pasūtītājam.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3.7.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Koku un krūmu ciršanas atļauja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Veic tehniskās dokumentācijas izstrādātājs</w:t>
            </w:r>
          </w:p>
          <w:p>
            <w:pPr>
              <w:pStyle w:val="Parasts"/>
              <w:jc w:val="both"/>
              <w:rPr>
                <w:rFonts w:ascii="Book Antiqua" w:hAnsi="Book Antiqua"/>
                <w:sz w:val="22"/>
                <w:szCs w:val="22"/>
              </w:rPr>
            </w:pPr>
            <w:r>
              <w:rPr>
                <w:rFonts w:ascii="Book Antiqua" w:hAnsi="Book Antiqua"/>
                <w:sz w:val="22"/>
                <w:szCs w:val="22"/>
              </w:rPr>
              <w:t>Būvprojektā pievienot saskaņojumu (ja attiecas).</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4.</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PRASĪBA IZSTRĀDĀT</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Vispārīgie projektēšanas nosacījumi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Projekta ietvaros paredzēts pārbūvēt pašvaldības autoceļu ievērojot sekojošo:</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esošo ceļa trases novietojumu un pārbūvi iespēju robežās paredzēt Cesvaines novada pašvaldības zemesgabala robežās (pēc iespējas mazāk skarot privātos īpašumus).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Nepieciešamības gadījumā veikt ceļa garenprofila labošanu, tā projektēšanā ievērot iespēju ekonomiski pārvietot grunts apjomu būvobjekta robežās.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Ceļa klātnes platumu paredzēt ne mazāku kā 6.0 m., kur to atļauj esošā situācija. Vietās, kur tas nav iespējams, lai nodrošinātu transportlīdzekļu izmainīšanos redzamības attālumā, jāparedz ceļa klātnes un brauktuves paplašinājumi, izvērtējot katru konkrēto situāciju. Ja ir ceļa grāvis, paplašinājumi jāizveido grāvim pretējā pusē. </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Autoceļa seguma pārbūvi projektēt sabiezinot tikai grants seguma kārtu, paredzot satiksmes slodzei un pamatnes nestspējai atbilstošu biezumu (10-20cm robežās). Tikai pamatotas nepieciešamības gadījumā lokālās zonās projektēt pilnu seguma konstrukciju, veicot nederīgās grunts izstrādi un jaunas konstrukcijas izbūvi. Prasības atbilstoši "Ceļu specifikācijas" aktuālajai versijai.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Projektēšanas laikā jāievēro LR normatīvajos aktos maksimāli atļautos transportlīdzekļa gabarītus un masu. Jānodrošina ceļa konstrukcijas nestspēja un izturība, virszemes ūdens uztveršana un aizvadīšana no ceļa klātnes un sāngrāvjiem.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Ūdens novades nodrošināšanai projektēt grāvjus, paredzēt esošo grāvju tīrīšanu. Nodrošināt ūdens novadi no grāvjiem. Vietās, kur nav iespējama vaļējā lietus ūdens atvade uz novadgrāvjiem, izskatīt iespēju pieslēgties esošajai meliorācijas sistēmai, pamatojot ar hidraulisko aprēķinu.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Saglabāt nobrauktuves uz viensētām vai mājām; paredzēt nobrauktuves uz piegulošajiem nekustamajiem īpašumiem (ja projekta risinājums paredz jaunu grāvju izbūvi), to atrašanās vietas saskaņojot ar īpašnieku un pasūtītāju. Saskaņojuma protokoli pievienojumi projekta dokumentācijai (būvprojektam minimālā sastāvā un būvprojektam). Nobrauktuvju izbūvi paredzēt 3-5m garumā no brauktuves malas, rādiuss – 5m. Nepieciešamības gadījumā zem nobrauktuvēm paredzēt caurtekas.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Paredzēt visas nepieciešamās ceļa zīmes. Bīstamās vietās, piemēram, trases beigās, pie caurtekas, paredzēt signālstabiņu uzstādīšanu. Ceļa zīmju uzstādīšana atbilstoši LVS 77-1,2,3.</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Respektēt esošās meliorācijas sistēmas, paredzēt to aizsardzību, nepieciešamības gadījumā pārbūvi.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Respektēt esošās inženierkomunikācijas, paredzēt to aizsardzību, nepieciešamības gadījumā pārbūvi. </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Projekta risinājumiem jābūt ekonomiski pamatotiem, vienlaicīgi jānodrošina atbilstību LR spēkā esošajiem normatīviem un noteikumiem.</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Dokumenti, kas iesniedzami kopā ar būvniecības iesniegumu – būvvalde pieņem lēmumu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tehnikas dokumentācijas izstrādātājs.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Aizpildīts būvniecības iesniegums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 informācija par būvniecības ieceres veikšanas vietu, paredzēto būvniecības veidu, būvdarbu apjomu un veikšanas metodi.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Transporta un gājēju kustības organizācijas apraksts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Grafiskie dokumenti:</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ģenerālplāns uz derīga topogrāfiskā plāna M 1:500;</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raksturīgie griezumi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 vizuālais risinājums ar augstuma atzīmēm;</w:t>
            </w:r>
          </w:p>
          <w:p>
            <w:pPr>
              <w:pStyle w:val="Parasts"/>
              <w:widowControl/>
              <w:numPr>
                <w:ilvl w:val="1"/>
                <w:numId w:val="12"/>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risinājuma plāns, ja paredzēts labiekārtojums.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Saskaņojumi ar: zemesgabala īpašnieku; trešajām personām, kuru īpašumu vai lietošanas tiesības tiek skartas;</w:t>
            </w:r>
          </w:p>
          <w:p>
            <w:pPr>
              <w:pStyle w:val="Parasts"/>
              <w:widowControl/>
              <w:numPr>
                <w:ilvl w:val="0"/>
                <w:numId w:val="11"/>
              </w:numPr>
              <w:overflowPunct w:val="false"/>
              <w:spacing w:lineRule="auto" w:line="276" w:before="0" w:after="200"/>
              <w:ind w:left="0" w:right="0" w:hanging="360"/>
              <w:contextualSpacing/>
              <w:jc w:val="both"/>
              <w:rPr>
                <w:rFonts w:ascii="Book Antiqua" w:hAnsi="Book Antiqua"/>
                <w:sz w:val="22"/>
                <w:szCs w:val="22"/>
              </w:rPr>
            </w:pPr>
            <w:r>
              <w:rPr>
                <w:rFonts w:ascii="Book Antiqua" w:hAnsi="Book Antiqua"/>
                <w:sz w:val="22"/>
                <w:szCs w:val="22"/>
              </w:rPr>
              <w:t>Tehniskos vai īpašos noteikumus, ja to nosaka normatīvie akti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Būvatļauja – būvvalde izsniedz viena mēneša laikā</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Tehniskās dokumentācijas izstrādātājs sagatavo</w:t>
            </w:r>
            <w:r>
              <w:rPr>
                <w:rFonts w:ascii="Book Antiqua" w:hAnsi="Book Antiqua"/>
                <w:sz w:val="22"/>
                <w:szCs w:val="22"/>
              </w:rPr>
              <w:t xml:space="preserve"> visus nepieciešamos dokumentus, lai saņemtu būvatļauju. Nepieciešamības gadījumā pasūtītājs sagatavo pilnvaru.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4.4.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sastāvs-saskaņā ar MK noteikumiem Nr. 633 „ Autoceļu un ielu būvnoteikumi”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Sagatavo tehniskās dokumentācijas izstrādātājs.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1.Vispārīgā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būvprojektēšanas uzsākšanai nepieciešamie dokumenti un materiāli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zemesgabala inženierizpētes materiāli (vispārīgajos noteikumos noteiktajos gadījumos)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 kurā norādīta vispārīga informācija par ceļa tehniskajiem rādītājiem, tai skaitā vispārīga informācija par vides pieejamību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atļaujas un saskaņojumi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2.Arhitektūras daļas teritorijas sadaļa: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vispārīgo rādītāju lapa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būvprojekta ģenerālplāna rasējumu lapa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savienotais projektējamo inženiertīklu plāns atbilstošā mērogā uz topogrāfiskā plāna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teritorijas vertikālais plānojums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labiekārtojuma un apstādījumu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grafiskais dokuments ar ceļa vizuālo risinājumu un augstuma atzīmēm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3.Transporta un gājēju kustības organizācijas shēma</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4.Inženierrisinājumu daļa</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būvkonstrukcijas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ceļam nepieciešamie inženiertīkli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tehniskās shēmas un aprēķini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un materiālu specifikācijas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būvizstrādājumu uzstādīšanas un nostiprināšanas zīmējumi un apraksti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citi inženierrisinājumi</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vides aizsardzības pasākumi</w:t>
            </w:r>
          </w:p>
          <w:p>
            <w:pPr>
              <w:pStyle w:val="Parasts"/>
              <w:spacing w:lineRule="auto" w:line="276" w:before="0" w:after="0"/>
              <w:ind w:left="360" w:right="0" w:hanging="0"/>
              <w:contextualSpacing/>
              <w:jc w:val="both"/>
              <w:rPr>
                <w:rFonts w:ascii="Book Antiqua" w:hAnsi="Book Antiqua"/>
                <w:sz w:val="22"/>
                <w:szCs w:val="22"/>
              </w:rPr>
            </w:pPr>
            <w:r>
              <w:rPr>
                <w:rFonts w:ascii="Book Antiqua" w:hAnsi="Book Antiqua"/>
                <w:b/>
                <w:sz w:val="22"/>
                <w:szCs w:val="22"/>
              </w:rPr>
              <w:t>5.Darba organizēšanas projekts (</w:t>
            </w:r>
            <w:r>
              <w:rPr>
                <w:rFonts w:ascii="Book Antiqua" w:hAnsi="Book Antiqua"/>
                <w:sz w:val="22"/>
                <w:szCs w:val="22"/>
              </w:rPr>
              <w:t>visam būvdarbu apjomam):</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būvdarbu ģenerālplāns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darba aizsardzības plāns</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skaidrojošs apraksts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6.Izvērtējums par būves izmantošanas pieļaujamību</w:t>
            </w:r>
          </w:p>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būvdarbu laikā vai pēc būvdarbu pabeigšanas pirms nodošanas ekspluatācijā, izmantošanas nosacījumi</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7.Iekārtu, konstrukciju un būvizstrādājumu kopsavilkums</w:t>
            </w:r>
          </w:p>
          <w:p>
            <w:pPr>
              <w:pStyle w:val="Parasts"/>
              <w:spacing w:lineRule="auto" w:line="276" w:before="0" w:after="0"/>
              <w:ind w:left="360" w:right="0" w:hanging="0"/>
              <w:contextualSpacing/>
              <w:jc w:val="both"/>
              <w:rPr>
                <w:rFonts w:ascii="Book Antiqua" w:hAnsi="Book Antiqua"/>
                <w:b/>
                <w:sz w:val="22"/>
                <w:szCs w:val="22"/>
              </w:rPr>
            </w:pPr>
            <w:r>
              <w:rPr>
                <w:rFonts w:ascii="Book Antiqua" w:hAnsi="Book Antiqua"/>
                <w:b/>
                <w:sz w:val="22"/>
                <w:szCs w:val="22"/>
              </w:rPr>
              <w:t>8.Būvdarbu apjomi</w:t>
            </w:r>
          </w:p>
          <w:p>
            <w:pPr>
              <w:pStyle w:val="Parasts"/>
              <w:spacing w:lineRule="auto" w:line="276" w:before="0" w:after="200"/>
              <w:ind w:left="360" w:right="0" w:hanging="0"/>
              <w:contextualSpacing/>
              <w:jc w:val="both"/>
              <w:rPr>
                <w:rFonts w:ascii="Book Antiqua" w:hAnsi="Book Antiqua"/>
                <w:sz w:val="22"/>
                <w:szCs w:val="22"/>
              </w:rPr>
            </w:pPr>
            <w:r>
              <w:rPr>
                <w:rFonts w:ascii="Book Antiqua" w:hAnsi="Book Antiqua"/>
                <w:b/>
                <w:sz w:val="22"/>
                <w:szCs w:val="22"/>
              </w:rPr>
              <w:t xml:space="preserve">9.Izmaksu aprēķins – </w:t>
            </w:r>
            <w:r>
              <w:rPr>
                <w:rFonts w:ascii="Book Antiqua" w:hAnsi="Book Antiqua"/>
                <w:sz w:val="22"/>
                <w:szCs w:val="22"/>
              </w:rPr>
              <w:t>atsevišķā sējumā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5.</w:t>
            </w:r>
          </w:p>
        </w:tc>
        <w:tc>
          <w:tcPr>
            <w:tcW w:w="8887"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NOSACĪJUMI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5.1.</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ilgums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u w:val="single"/>
              </w:rPr>
              <w:t>25 nedēļas</w:t>
            </w:r>
            <w:r>
              <w:rPr>
                <w:rFonts w:ascii="Book Antiqua" w:hAnsi="Book Antiqua"/>
                <w:sz w:val="22"/>
                <w:szCs w:val="22"/>
              </w:rPr>
              <w:t xml:space="preserve"> no līguma noslēgšanas brīža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5.2.</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pasūtītāju</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ieinteresētajām institūcijām saskaņā ar Būvatļauju.</w:t>
            </w:r>
          </w:p>
          <w:p>
            <w:pPr>
              <w:pStyle w:val="Parasts"/>
              <w:jc w:val="both"/>
              <w:rPr>
                <w:rFonts w:ascii="Book Antiqua" w:hAnsi="Book Antiqua"/>
                <w:sz w:val="22"/>
                <w:szCs w:val="22"/>
              </w:rPr>
            </w:pPr>
            <w:r>
              <w:rPr>
                <w:rFonts w:ascii="Book Antiqua" w:hAnsi="Book Antiqua"/>
                <w:sz w:val="22"/>
                <w:szCs w:val="22"/>
              </w:rPr>
              <w:t>Būvprojekts jāsaskaņo ar pasūtītāju.</w:t>
            </w:r>
          </w:p>
          <w:p>
            <w:pPr>
              <w:pStyle w:val="Parasts"/>
              <w:jc w:val="both"/>
              <w:rPr>
                <w:rFonts w:ascii="Book Antiqua" w:hAnsi="Book Antiqua"/>
                <w:sz w:val="22"/>
                <w:szCs w:val="22"/>
              </w:rPr>
            </w:pPr>
            <w:r>
              <w:rPr>
                <w:rFonts w:ascii="Book Antiqua" w:hAnsi="Book Antiqua"/>
                <w:sz w:val="22"/>
                <w:szCs w:val="22"/>
              </w:rPr>
              <w:t>Saskaņošanas ilgums no būvprojekta saņemšanas brīža –</w:t>
            </w:r>
          </w:p>
          <w:p>
            <w:pPr>
              <w:pStyle w:val="Parasts"/>
              <w:jc w:val="both"/>
              <w:rPr>
                <w:rFonts w:ascii="Book Antiqua" w:hAnsi="Book Antiqua"/>
                <w:sz w:val="22"/>
                <w:szCs w:val="22"/>
              </w:rPr>
            </w:pPr>
            <w:r>
              <w:rPr>
                <w:rFonts w:ascii="Book Antiqua" w:hAnsi="Book Antiqua"/>
                <w:b/>
                <w:sz w:val="22"/>
                <w:szCs w:val="22"/>
                <w:u w:val="single"/>
              </w:rPr>
              <w:t>2 nedēļas</w:t>
            </w:r>
            <w:r>
              <w:rPr>
                <w:rFonts w:ascii="Book Antiqua" w:hAnsi="Book Antiqua"/>
                <w:sz w:val="22"/>
                <w:szCs w:val="22"/>
              </w:rPr>
              <w:t xml:space="preserve"> (ja nav nepieciešama tehniskās dokumentācijas koriģēšana)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5.3.</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Saskaņošana ar citām institūcijām</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Būvprojekta saskaņošanu veic tehniskās dokumentācijas izstrādātājs</w:t>
            </w:r>
            <w:r>
              <w:rPr>
                <w:rFonts w:ascii="Book Antiqua" w:hAnsi="Book Antiqua"/>
                <w:sz w:val="22"/>
                <w:szCs w:val="22"/>
              </w:rPr>
              <w:t xml:space="preserve"> saskaņā ar ieinteresēto institūciju izsniegtajiem tehniskajiem noteikumiem pirms saskaņošanas ar pasūtītāju.</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5.4.</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Tehniskās dokumentācijas saskaņošana un būvatļaujas saņemšana</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sz w:val="22"/>
                <w:szCs w:val="22"/>
              </w:rPr>
              <w:t>Veic tehniskās dokumentācijas izstrādātājs pēc saskaņošanas ar pasūtītāju un citām ieinteresētajām institūcijām, saņem būvatļauju  Būvvaldē.</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5.5.</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Būvniecības ieceres dokumentācijas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sz w:val="22"/>
                <w:szCs w:val="22"/>
              </w:rPr>
            </w:pPr>
            <w:r>
              <w:rPr>
                <w:rFonts w:ascii="Book Antiqua" w:hAnsi="Book Antiqua"/>
                <w:b/>
                <w:sz w:val="22"/>
                <w:szCs w:val="22"/>
              </w:rPr>
              <w:t xml:space="preserve">Tehniskās dokumentācijas izstrādātājs iesniedz </w:t>
            </w:r>
            <w:r>
              <w:rPr>
                <w:rFonts w:ascii="Book Antiqua" w:hAnsi="Book Antiqua"/>
                <w:sz w:val="22"/>
                <w:szCs w:val="22"/>
              </w:rPr>
              <w:t>pasūtītājam:</w:t>
            </w:r>
          </w:p>
          <w:p>
            <w:pPr>
              <w:pStyle w:val="Parasts"/>
              <w:jc w:val="both"/>
              <w:rPr>
                <w:rFonts w:ascii="Book Antiqua" w:hAnsi="Book Antiqua"/>
                <w:b/>
                <w:sz w:val="22"/>
                <w:szCs w:val="22"/>
                <w:u w:val="single"/>
              </w:rPr>
            </w:pPr>
            <w:r>
              <w:rPr>
                <w:rFonts w:ascii="Book Antiqua" w:hAnsi="Book Antiqua"/>
                <w:b/>
                <w:sz w:val="22"/>
                <w:szCs w:val="22"/>
                <w:u w:val="single"/>
              </w:rPr>
              <w:t>Būvniecības iesniegumu</w:t>
            </w:r>
          </w:p>
          <w:p>
            <w:pPr>
              <w:pStyle w:val="Parasts"/>
              <w:jc w:val="both"/>
              <w:rPr>
                <w:rFonts w:ascii="Book Antiqua" w:hAnsi="Book Antiqua"/>
                <w:sz w:val="22"/>
                <w:szCs w:val="22"/>
              </w:rPr>
            </w:pPr>
            <w:r>
              <w:rPr>
                <w:rFonts w:ascii="Book Antiqua" w:hAnsi="Book Antiqua"/>
                <w:b/>
                <w:sz w:val="22"/>
                <w:szCs w:val="22"/>
              </w:rPr>
              <w:t>3 eksemplārus papīra versijā (</w:t>
            </w:r>
            <w:r>
              <w:rPr>
                <w:rFonts w:ascii="Book Antiqua" w:hAnsi="Book Antiqua"/>
                <w:sz w:val="22"/>
                <w:szCs w:val="22"/>
              </w:rPr>
              <w:t xml:space="preserve">1 eksemplārs Būvvaldei, 1 eks. izstrādātājam, 1 oriģināls eksemplārs pasūtītājam) un </w:t>
            </w:r>
            <w:r>
              <w:rPr>
                <w:rFonts w:ascii="Book Antiqua" w:hAnsi="Book Antiqua"/>
                <w:b/>
                <w:sz w:val="22"/>
                <w:szCs w:val="22"/>
              </w:rPr>
              <w:t xml:space="preserve">CD formātā </w:t>
            </w:r>
            <w:r>
              <w:rPr>
                <w:rFonts w:ascii="Book Antiqua" w:hAnsi="Book Antiqua"/>
                <w:sz w:val="22"/>
                <w:szCs w:val="22"/>
              </w:rPr>
              <w:t>(1 eks. rasējumi dwg faili – viss pdf failos; Failiem jābūt sakārtotiem datu nesējā tādā secībā kā tehniskā dokumentācija iesniegta papīra versijā)</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5.6.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Būvprojekta eksemplāru skaits</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Tehniskās dokumentācijas izstrādātājs iesniedz pasūtītājam:</w:t>
            </w:r>
          </w:p>
          <w:p>
            <w:pPr>
              <w:pStyle w:val="Parasts"/>
              <w:jc w:val="both"/>
              <w:rPr>
                <w:rFonts w:ascii="Book Antiqua" w:hAnsi="Book Antiqua"/>
                <w:b/>
                <w:sz w:val="22"/>
                <w:szCs w:val="22"/>
                <w:u w:val="single"/>
              </w:rPr>
            </w:pPr>
            <w:r>
              <w:rPr>
                <w:rFonts w:ascii="Book Antiqua" w:hAnsi="Book Antiqua"/>
                <w:b/>
                <w:sz w:val="22"/>
                <w:szCs w:val="22"/>
                <w:u w:val="single"/>
              </w:rPr>
              <w:t>Būvprojektu</w:t>
            </w:r>
          </w:p>
          <w:p>
            <w:pPr>
              <w:pStyle w:val="Parasts"/>
              <w:jc w:val="both"/>
              <w:rPr>
                <w:rFonts w:ascii="Book Antiqua" w:hAnsi="Book Antiqua"/>
                <w:sz w:val="22"/>
                <w:szCs w:val="22"/>
              </w:rPr>
            </w:pPr>
            <w:r>
              <w:rPr>
                <w:rFonts w:ascii="Book Antiqua" w:hAnsi="Book Antiqua"/>
                <w:b/>
                <w:sz w:val="22"/>
                <w:szCs w:val="22"/>
              </w:rPr>
              <w:t>5 eksemplārus papīra versijā (</w:t>
            </w:r>
            <w:r>
              <w:rPr>
                <w:rFonts w:ascii="Book Antiqua" w:hAnsi="Book Antiqua"/>
                <w:sz w:val="22"/>
                <w:szCs w:val="22"/>
              </w:rPr>
              <w:t xml:space="preserve">1 eksemplārs Būvvaldei (sējumi cietos vākos cauršūti, lapas sanumurētas), 1 eks. izpildītājiem, 3 eks. pasūtītājam (no tiem 1 eks. oriģināls) un </w:t>
            </w:r>
            <w:r>
              <w:rPr>
                <w:rFonts w:ascii="Book Antiqua" w:hAnsi="Book Antiqua"/>
                <w:b/>
                <w:sz w:val="22"/>
                <w:szCs w:val="22"/>
              </w:rPr>
              <w:t xml:space="preserve">CD formātā </w:t>
            </w:r>
            <w:r>
              <w:rPr>
                <w:rFonts w:ascii="Book Antiqua" w:hAnsi="Book Antiqua"/>
                <w:sz w:val="22"/>
                <w:szCs w:val="22"/>
              </w:rPr>
              <w:t>(1 eks. rasējumi – dwg faili, rakstiskās daļas un tabulas MS Office failos; 1 eks. – viss pdf failos; Failiem jābūt sakārtotiem datu nesējā tādā secībā kā tehniskā dokumentācija iesniegta papīra versijā)</w:t>
            </w:r>
          </w:p>
          <w:p>
            <w:pPr>
              <w:pStyle w:val="Parasts"/>
              <w:jc w:val="both"/>
              <w:rPr>
                <w:rFonts w:ascii="Book Antiqua" w:hAnsi="Book Antiqua"/>
                <w:sz w:val="22"/>
                <w:szCs w:val="22"/>
              </w:rPr>
            </w:pPr>
            <w:r>
              <w:rPr>
                <w:rFonts w:ascii="Book Antiqua" w:hAnsi="Book Antiqua"/>
                <w:sz w:val="22"/>
                <w:szCs w:val="22"/>
              </w:rPr>
              <w:t>Visi tehniskie noteikumi, atļaujas un saskaņojumi iesniedzami pasūtītājam 1 eksemplārā – oriģināli.</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AUTORUZRAUDZĪBA</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6.</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Prasības autoruzraudzībai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both"/>
              <w:rPr>
                <w:rFonts w:ascii="Book Antiqua" w:hAnsi="Book Antiqua"/>
                <w:b/>
                <w:sz w:val="22"/>
                <w:szCs w:val="22"/>
              </w:rPr>
            </w:pPr>
            <w:r>
              <w:rPr>
                <w:rFonts w:ascii="Book Antiqua" w:hAnsi="Book Antiqua"/>
                <w:b/>
                <w:sz w:val="22"/>
                <w:szCs w:val="22"/>
              </w:rPr>
              <w:t>Paredzēt autoruzraudzību</w:t>
            </w:r>
          </w:p>
          <w:p>
            <w:pPr>
              <w:pStyle w:val="Parasts"/>
              <w:jc w:val="both"/>
              <w:rPr>
                <w:rFonts w:ascii="Book Antiqua" w:hAnsi="Book Antiqua"/>
                <w:sz w:val="22"/>
                <w:szCs w:val="22"/>
              </w:rPr>
            </w:pPr>
            <w:r>
              <w:rPr>
                <w:rFonts w:ascii="Book Antiqua" w:hAnsi="Book Antiqua"/>
                <w:sz w:val="22"/>
                <w:szCs w:val="22"/>
              </w:rPr>
              <w:t>Autoruzraudzības žurnāls un autoruzrauga norīkojums jāiesniedz 3 (trīs) darba dienu laikā no pasūtītāja pieprasījuma.</w:t>
            </w:r>
          </w:p>
          <w:p>
            <w:pPr>
              <w:pStyle w:val="Parasts"/>
              <w:jc w:val="both"/>
              <w:rPr>
                <w:rFonts w:ascii="Book Antiqua" w:hAnsi="Book Antiqua"/>
                <w:sz w:val="22"/>
                <w:szCs w:val="22"/>
              </w:rPr>
            </w:pPr>
            <w:r>
              <w:rPr>
                <w:rFonts w:ascii="Book Antiqua" w:hAnsi="Book Antiqua"/>
                <w:sz w:val="22"/>
                <w:szCs w:val="22"/>
              </w:rPr>
              <w:t>Autoruzraudzības plāns apsekot objektu un piedalīties kopsapulcēs vismaz 2 (divas) reizes mēnesī būvdarbu laikā, iepriekš saskaņojot ar pasūtītāju vietu un laiku.</w:t>
            </w:r>
          </w:p>
        </w:tc>
      </w:tr>
      <w:tr>
        <w:trPr>
          <w:trHeight w:val="300" w:hRule="atLeast"/>
          <w:cantSplit w:val="false"/>
        </w:trPr>
        <w:tc>
          <w:tcPr>
            <w:tcW w:w="9464" w:type="dxa"/>
            <w:gridSpan w:val="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PIELIKUMI</w:t>
            </w:r>
          </w:p>
        </w:tc>
      </w:tr>
      <w:tr>
        <w:trPr>
          <w:trHeight w:val="300" w:hRule="atLeast"/>
          <w:cantSplit w:val="false"/>
        </w:trPr>
        <w:tc>
          <w:tcPr>
            <w:tcW w:w="5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b/>
                <w:sz w:val="22"/>
                <w:szCs w:val="22"/>
              </w:rPr>
            </w:pPr>
            <w:r>
              <w:rPr>
                <w:rFonts w:ascii="Book Antiqua" w:hAnsi="Book Antiqua"/>
                <w:b/>
                <w:sz w:val="22"/>
                <w:szCs w:val="22"/>
              </w:rPr>
              <w:t>7.</w:t>
            </w:r>
          </w:p>
        </w:tc>
        <w:tc>
          <w:tcPr>
            <w:tcW w:w="258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jc w:val="center"/>
              <w:rPr>
                <w:rFonts w:ascii="Book Antiqua" w:hAnsi="Book Antiqua"/>
                <w:sz w:val="22"/>
                <w:szCs w:val="22"/>
              </w:rPr>
            </w:pPr>
            <w:r>
              <w:rPr>
                <w:rFonts w:ascii="Book Antiqua" w:hAnsi="Book Antiqua"/>
                <w:sz w:val="22"/>
                <w:szCs w:val="22"/>
              </w:rPr>
              <w:t>Projektēšanas uzdevumam pievienotie dokumenti</w:t>
            </w:r>
          </w:p>
        </w:tc>
        <w:tc>
          <w:tcPr>
            <w:tcW w:w="6298"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center"/>
          </w:tcPr>
          <w:p>
            <w:pPr>
              <w:pStyle w:val="Parasts"/>
              <w:widowControl/>
              <w:numPr>
                <w:ilvl w:val="0"/>
                <w:numId w:val="11"/>
              </w:numPr>
              <w:overflowPunct w:val="false"/>
              <w:spacing w:lineRule="auto" w:line="276" w:before="0" w:after="0"/>
              <w:ind w:left="0" w:right="0" w:hanging="360"/>
              <w:contextualSpacing/>
              <w:jc w:val="both"/>
              <w:rPr>
                <w:rFonts w:ascii="Book Antiqua" w:hAnsi="Book Antiqua"/>
                <w:sz w:val="22"/>
                <w:szCs w:val="22"/>
              </w:rPr>
            </w:pPr>
            <w:r>
              <w:rPr>
                <w:rFonts w:ascii="Book Antiqua" w:hAnsi="Book Antiqua"/>
                <w:sz w:val="22"/>
                <w:szCs w:val="22"/>
              </w:rPr>
              <w:t>Novietnes shēma;</w:t>
            </w:r>
          </w:p>
        </w:tc>
      </w:tr>
    </w:tbl>
    <w:p>
      <w:pPr>
        <w:pStyle w:val="Parasts"/>
        <w:rPr>
          <w:rFonts w:ascii="Book Antiqua" w:hAnsi="Book Antiqua"/>
          <w:sz w:val="22"/>
          <w:szCs w:val="22"/>
        </w:rPr>
      </w:pPr>
      <w:r>
        <w:rPr>
          <w:rFonts w:ascii="Book Antiqua" w:hAnsi="Book Antiqua"/>
          <w:sz w:val="22"/>
          <w:szCs w:val="22"/>
        </w:rPr>
      </w:r>
    </w:p>
    <w:p>
      <w:pPr>
        <w:pStyle w:val="Parasts"/>
        <w:pageBreakBefore/>
        <w:jc w:val="center"/>
        <w:rPr>
          <w:rFonts w:ascii="Cambria" w:hAnsi="Cambria"/>
          <w:bCs/>
          <w:sz w:val="24"/>
          <w:lang w:val="lv-LV"/>
        </w:rPr>
      </w:pPr>
      <w:r>
        <w:rPr>
          <w:rFonts w:ascii="Cambria" w:hAnsi="Cambria"/>
          <w:bCs/>
          <w:sz w:val="24"/>
          <w:lang w:val="lv-LV"/>
        </w:rPr>
        <w:t>Pielikums Nr.5</w:t>
      </w:r>
    </w:p>
    <w:p>
      <w:pPr>
        <w:pStyle w:val="Parasts"/>
        <w:jc w:val="center"/>
        <w:rPr>
          <w:rFonts w:ascii="Cambria" w:hAnsi="Cambria"/>
          <w:bCs/>
          <w:sz w:val="24"/>
          <w:lang w:val="lv-LV"/>
        </w:rPr>
      </w:pPr>
      <w:r>
        <w:rPr>
          <w:rFonts w:ascii="Cambria" w:hAnsi="Cambria"/>
          <w:bCs/>
          <w:sz w:val="24"/>
          <w:lang w:val="lv-LV"/>
        </w:rPr>
      </w:r>
    </w:p>
    <w:p>
      <w:pPr>
        <w:pStyle w:val="Apakpunkts"/>
        <w:rPr>
          <w:rFonts w:ascii="Cambria" w:hAnsi="Cambria"/>
          <w:sz w:val="24"/>
        </w:rPr>
      </w:pPr>
      <w:r>
        <w:rPr>
          <w:rFonts w:ascii="Cambria" w:hAnsi="Cambria"/>
          <w:sz w:val="24"/>
        </w:rPr>
      </w:r>
    </w:p>
    <w:p>
      <w:pPr>
        <w:pStyle w:val="BodyText3"/>
        <w:spacing w:before="0" w:after="0"/>
        <w:jc w:val="center"/>
        <w:rPr>
          <w:rFonts w:ascii="Cambria" w:hAnsi="Cambria"/>
          <w:b/>
          <w:sz w:val="24"/>
          <w:szCs w:val="24"/>
          <w:lang w:val="lv-LV" w:eastAsia="en-GB"/>
        </w:rPr>
      </w:pPr>
      <w:r>
        <w:rPr>
          <w:rFonts w:ascii="Cambria" w:hAnsi="Cambria"/>
          <w:b/>
          <w:sz w:val="24"/>
          <w:szCs w:val="24"/>
          <w:lang w:val="lv-LV" w:eastAsia="en-GB"/>
        </w:rPr>
        <w:t>Pretendenta finanšu piedāvājums</w:t>
      </w:r>
    </w:p>
    <w:p>
      <w:pPr>
        <w:pStyle w:val="Parasts"/>
        <w:jc w:val="center"/>
        <w:rPr>
          <w:rFonts w:ascii="Cambria" w:hAnsi="Cambria"/>
          <w:bCs/>
          <w:sz w:val="24"/>
          <w:szCs w:val="24"/>
          <w:lang w:val="lv-LV"/>
        </w:rPr>
      </w:pPr>
      <w:r>
        <w:rPr>
          <w:rFonts w:ascii="Cambria" w:hAnsi="Cambria"/>
          <w:bCs/>
          <w:sz w:val="24"/>
          <w:szCs w:val="24"/>
          <w:lang w:val="lv-LV"/>
        </w:rPr>
        <w:t xml:space="preserve">Iepirkumam ,, Cesvaines novada grants ceļu būvprojektu izstrāde un autoruzraudzība saskaņā ar programmu „Pamatpakalpojumi un ciematu atjaunošana lauku apvidos””  </w:t>
      </w:r>
    </w:p>
    <w:p>
      <w:pPr>
        <w:pStyle w:val="Parasts"/>
        <w:jc w:val="center"/>
        <w:rPr>
          <w:rFonts w:ascii="Cambria" w:hAnsi="Cambria"/>
          <w:bCs/>
          <w:sz w:val="24"/>
          <w:szCs w:val="24"/>
          <w:lang w:val="lv-LV"/>
        </w:rPr>
      </w:pPr>
      <w:r>
        <w:rPr>
          <w:rFonts w:ascii="Cambria" w:hAnsi="Cambria"/>
          <w:bCs/>
          <w:sz w:val="24"/>
          <w:szCs w:val="24"/>
          <w:lang w:val="lv-LV"/>
        </w:rPr>
        <w:t>Iepirkuma identifikācijas Nr. CND2016/17</w:t>
      </w:r>
    </w:p>
    <w:p>
      <w:pPr>
        <w:pStyle w:val="Parasts"/>
        <w:jc w:val="right"/>
        <w:rPr>
          <w:lang w:val="lv-LV"/>
        </w:rPr>
      </w:pPr>
      <w:r>
        <w:rPr>
          <w:lang w:val="lv-LV"/>
        </w:rPr>
      </w:r>
    </w:p>
    <w:p>
      <w:pPr>
        <w:pStyle w:val="TextBody"/>
        <w:spacing w:before="0" w:after="0"/>
        <w:rPr>
          <w:color w:val="000000"/>
          <w:sz w:val="24"/>
          <w:szCs w:val="24"/>
          <w:lang w:val="lv-LV"/>
        </w:rPr>
      </w:pPr>
      <w:r>
        <w:rPr>
          <w:color w:val="000000"/>
          <w:sz w:val="24"/>
          <w:szCs w:val="24"/>
          <w:lang w:val="lv-LV"/>
        </w:rPr>
        <w:t>2016.gada “___.”_________________</w:t>
      </w:r>
    </w:p>
    <w:p>
      <w:pPr>
        <w:pStyle w:val="Parasts"/>
        <w:jc w:val="both"/>
        <w:rPr>
          <w:sz w:val="24"/>
          <w:szCs w:val="24"/>
          <w:lang w:val="lv-LV"/>
        </w:rPr>
      </w:pPr>
      <w:r>
        <w:rPr>
          <w:sz w:val="24"/>
          <w:szCs w:val="24"/>
          <w:lang w:val="lv-LV"/>
        </w:rPr>
        <w:t xml:space="preserve">Godātā komisija, mēs, piedāvājumā parakstījušies, apstiprinām, ka Piedāvājam veikt iepirkuma </w:t>
      </w:r>
      <w:r>
        <w:rPr>
          <w:rFonts w:ascii="Cambria" w:hAnsi="Cambria"/>
          <w:bCs/>
          <w:sz w:val="24"/>
          <w:szCs w:val="24"/>
          <w:lang w:val="lv-LV"/>
        </w:rPr>
        <w:t>,,Cesvaines novada grants ceļu Būvprojektu izstrāde un autoruzraudzība saskaņā ar programmu „Pamatpakalpojumi un ciematu atjaunošana lauku apvidos””</w:t>
      </w:r>
      <w:r>
        <w:rPr>
          <w:sz w:val="24"/>
          <w:szCs w:val="24"/>
          <w:lang w:val="lv-LV"/>
        </w:rPr>
        <w:t xml:space="preserve">  projektēšanas darbus ar šādām izmaksām (bez PVN 21%):</w:t>
      </w:r>
    </w:p>
    <w:p>
      <w:pPr>
        <w:pStyle w:val="TextBody"/>
        <w:spacing w:before="0" w:after="0"/>
        <w:ind w:left="426" w:right="0" w:hanging="426"/>
        <w:jc w:val="center"/>
        <w:rPr>
          <w:color w:val="000000"/>
          <w:sz w:val="24"/>
          <w:szCs w:val="24"/>
          <w:lang w:val="lv-LV"/>
        </w:rPr>
      </w:pPr>
      <w:r>
        <w:rPr>
          <w:color w:val="000000"/>
          <w:sz w:val="24"/>
          <w:szCs w:val="24"/>
          <w:lang w:val="lv-LV"/>
        </w:rPr>
      </w:r>
    </w:p>
    <w:p>
      <w:pPr>
        <w:pStyle w:val="TextBody"/>
        <w:spacing w:before="0" w:after="0"/>
        <w:ind w:left="426" w:right="0" w:hanging="426"/>
        <w:rPr>
          <w:color w:val="000000"/>
          <w:sz w:val="24"/>
          <w:szCs w:val="24"/>
          <w:lang w:val="lv-LV"/>
        </w:rPr>
      </w:pPr>
      <w:r>
        <w:rPr>
          <w:color w:val="000000"/>
          <w:sz w:val="24"/>
          <w:szCs w:val="24"/>
          <w:lang w:val="lv-LV"/>
        </w:rPr>
        <w:t>Būvprojekta izstrāde</w:t>
      </w:r>
    </w:p>
    <w:p>
      <w:pPr>
        <w:pStyle w:val="TextBody"/>
        <w:spacing w:before="0" w:after="0"/>
        <w:ind w:left="426" w:right="0" w:hanging="426"/>
        <w:jc w:val="center"/>
        <w:rPr>
          <w:color w:val="000000"/>
          <w:sz w:val="24"/>
          <w:szCs w:val="24"/>
          <w:lang w:val="lv-LV"/>
        </w:rPr>
      </w:pPr>
      <w:r>
        <w:rPr>
          <w:color w:val="000000"/>
          <w:sz w:val="24"/>
          <w:szCs w:val="24"/>
          <w:lang w:val="lv-LV"/>
        </w:rPr>
        <w:t xml:space="preserve">___________________________________________________________ EUR, </w:t>
      </w:r>
    </w:p>
    <w:p>
      <w:pPr>
        <w:pStyle w:val="TextBody"/>
        <w:spacing w:before="0" w:after="0"/>
        <w:ind w:left="426" w:right="0" w:hanging="426"/>
        <w:jc w:val="center"/>
        <w:rPr>
          <w:color w:val="000000"/>
          <w:sz w:val="24"/>
          <w:szCs w:val="24"/>
          <w:lang w:val="lv-LV"/>
        </w:rPr>
      </w:pPr>
      <w:r>
        <w:rPr>
          <w:color w:val="000000"/>
          <w:sz w:val="24"/>
          <w:szCs w:val="24"/>
          <w:lang w:val="lv-LV"/>
        </w:rPr>
        <w:t>( summa cipariem un ar vārdiem)</w:t>
      </w:r>
    </w:p>
    <w:p>
      <w:pPr>
        <w:pStyle w:val="TextBody"/>
        <w:spacing w:before="0" w:after="0"/>
        <w:ind w:left="426" w:right="0" w:hanging="426"/>
        <w:jc w:val="center"/>
        <w:rPr>
          <w:color w:val="000000"/>
          <w:sz w:val="24"/>
          <w:szCs w:val="24"/>
          <w:lang w:val="lv-LV"/>
        </w:rPr>
      </w:pPr>
      <w:r>
        <w:rPr>
          <w:color w:val="000000"/>
          <w:sz w:val="24"/>
          <w:szCs w:val="24"/>
          <w:lang w:val="lv-LV"/>
        </w:rPr>
      </w:r>
    </w:p>
    <w:p>
      <w:pPr>
        <w:pStyle w:val="TextBody"/>
        <w:spacing w:before="0" w:after="0"/>
        <w:ind w:left="426" w:right="0" w:hanging="426"/>
        <w:rPr>
          <w:color w:val="000000"/>
          <w:sz w:val="24"/>
          <w:szCs w:val="24"/>
          <w:lang w:val="lv-LV"/>
        </w:rPr>
      </w:pPr>
      <w:r>
        <w:rPr>
          <w:color w:val="000000"/>
          <w:sz w:val="24"/>
          <w:szCs w:val="24"/>
          <w:lang w:val="lv-LV"/>
        </w:rPr>
        <w:t>Autoruzraudzība</w:t>
      </w:r>
    </w:p>
    <w:p>
      <w:pPr>
        <w:pStyle w:val="TextBody"/>
        <w:spacing w:before="0" w:after="0"/>
        <w:ind w:left="426" w:right="0" w:hanging="426"/>
        <w:jc w:val="center"/>
        <w:rPr>
          <w:color w:val="000000"/>
          <w:sz w:val="24"/>
          <w:szCs w:val="24"/>
          <w:lang w:val="lv-LV"/>
        </w:rPr>
      </w:pPr>
      <w:r>
        <w:rPr>
          <w:color w:val="000000"/>
          <w:sz w:val="24"/>
          <w:szCs w:val="24"/>
          <w:lang w:val="lv-LV"/>
        </w:rPr>
        <w:t xml:space="preserve">___________________________________________________________ EUR, </w:t>
      </w:r>
    </w:p>
    <w:p>
      <w:pPr>
        <w:pStyle w:val="TextBody"/>
        <w:spacing w:before="0" w:after="0"/>
        <w:ind w:left="426" w:right="0" w:hanging="426"/>
        <w:jc w:val="center"/>
        <w:rPr>
          <w:color w:val="000000"/>
          <w:sz w:val="24"/>
          <w:szCs w:val="24"/>
          <w:lang w:val="lv-LV"/>
        </w:rPr>
      </w:pPr>
      <w:r>
        <w:rPr>
          <w:color w:val="000000"/>
          <w:sz w:val="24"/>
          <w:szCs w:val="24"/>
          <w:lang w:val="lv-LV"/>
        </w:rPr>
        <w:t>( summa cipariem un ar vārdiem)</w:t>
      </w:r>
    </w:p>
    <w:p>
      <w:pPr>
        <w:pStyle w:val="TextBody"/>
        <w:spacing w:before="0" w:after="0"/>
        <w:ind w:left="426" w:right="0" w:hanging="426"/>
        <w:jc w:val="center"/>
        <w:rPr>
          <w:color w:val="000000"/>
          <w:sz w:val="24"/>
          <w:szCs w:val="24"/>
          <w:lang w:val="lv-LV"/>
        </w:rPr>
      </w:pPr>
      <w:r>
        <w:rPr>
          <w:color w:val="000000"/>
          <w:sz w:val="24"/>
          <w:szCs w:val="24"/>
          <w:lang w:val="lv-LV"/>
        </w:rPr>
      </w:r>
    </w:p>
    <w:p>
      <w:pPr>
        <w:pStyle w:val="TextBody"/>
        <w:spacing w:before="0" w:after="0"/>
        <w:ind w:left="426" w:right="0" w:hanging="426"/>
        <w:jc w:val="center"/>
        <w:rPr>
          <w:color w:val="000000"/>
          <w:sz w:val="24"/>
          <w:szCs w:val="24"/>
          <w:lang w:val="lv-LV"/>
        </w:rPr>
      </w:pPr>
      <w:r>
        <w:rPr>
          <w:color w:val="000000"/>
          <w:sz w:val="24"/>
          <w:szCs w:val="24"/>
          <w:lang w:val="lv-LV"/>
        </w:rPr>
        <w:t>PAVISAM KOPĀ _____________________________________________ EUR.</w:t>
      </w:r>
    </w:p>
    <w:p>
      <w:pPr>
        <w:pStyle w:val="TextBody"/>
        <w:spacing w:before="0" w:after="0"/>
        <w:ind w:left="426" w:right="0" w:hanging="426"/>
        <w:jc w:val="center"/>
        <w:rPr>
          <w:color w:val="000000"/>
          <w:sz w:val="24"/>
          <w:szCs w:val="24"/>
          <w:lang w:val="lv-LV"/>
        </w:rPr>
      </w:pPr>
      <w:r>
        <w:rPr>
          <w:color w:val="000000"/>
          <w:sz w:val="24"/>
          <w:szCs w:val="24"/>
          <w:lang w:val="lv-LV"/>
        </w:rPr>
        <w:t>(piedāvājuma summa cipariem ar vārdiem)</w:t>
      </w:r>
    </w:p>
    <w:p>
      <w:pPr>
        <w:pStyle w:val="TextBody"/>
        <w:spacing w:before="0" w:after="0"/>
        <w:ind w:left="426" w:right="0" w:hanging="426"/>
        <w:jc w:val="center"/>
        <w:rPr>
          <w:color w:val="000000"/>
          <w:sz w:val="24"/>
          <w:szCs w:val="24"/>
          <w:lang w:val="lv-LV"/>
        </w:rPr>
      </w:pPr>
      <w:r>
        <w:rPr>
          <w:color w:val="000000"/>
          <w:sz w:val="24"/>
          <w:szCs w:val="24"/>
          <w:lang w:val="lv-LV"/>
        </w:rPr>
      </w:r>
    </w:p>
    <w:p>
      <w:pPr>
        <w:pStyle w:val="TextBody"/>
        <w:spacing w:before="0" w:after="0"/>
        <w:ind w:left="426" w:right="0" w:hanging="426"/>
        <w:rPr>
          <w:color w:val="000000"/>
          <w:sz w:val="24"/>
          <w:szCs w:val="24"/>
          <w:lang w:val="lv-LV"/>
        </w:rPr>
      </w:pPr>
      <w:r>
        <w:rPr>
          <w:color w:val="000000"/>
          <w:sz w:val="24"/>
          <w:szCs w:val="24"/>
          <w:lang w:val="lv-LV"/>
        </w:rPr>
        <w:t xml:space="preserve">    </w:t>
      </w:r>
    </w:p>
    <w:p>
      <w:pPr>
        <w:pStyle w:val="TextBody"/>
        <w:numPr>
          <w:ilvl w:val="0"/>
          <w:numId w:val="8"/>
        </w:numPr>
        <w:overflowPunct w:val="false"/>
        <w:spacing w:before="0" w:after="0"/>
        <w:ind w:left="426" w:right="0" w:hanging="360"/>
        <w:jc w:val="both"/>
        <w:textAlignment w:val="baseline"/>
        <w:rPr>
          <w:sz w:val="24"/>
          <w:szCs w:val="24"/>
          <w:lang w:val="lv-LV"/>
        </w:rPr>
      </w:pPr>
      <w:r>
        <w:rPr>
          <w:sz w:val="24"/>
          <w:szCs w:val="24"/>
          <w:lang w:val="lv-LV"/>
        </w:rPr>
        <w:t>Mēs apstiprinām, ka pievienotie dokumenti veido šo piedāvājumu.</w:t>
      </w:r>
    </w:p>
    <w:p>
      <w:pPr>
        <w:pStyle w:val="TextBody"/>
        <w:spacing w:before="0" w:after="0"/>
        <w:ind w:left="426" w:right="0" w:hanging="426"/>
        <w:rPr>
          <w:sz w:val="24"/>
          <w:szCs w:val="24"/>
          <w:lang w:val="lv-LV"/>
        </w:rPr>
      </w:pPr>
      <w:r>
        <w:rPr>
          <w:sz w:val="24"/>
          <w:szCs w:val="24"/>
          <w:lang w:val="lv-LV"/>
        </w:rPr>
      </w:r>
    </w:p>
    <w:p>
      <w:pPr>
        <w:pStyle w:val="TextBody"/>
        <w:numPr>
          <w:ilvl w:val="0"/>
          <w:numId w:val="8"/>
        </w:numPr>
        <w:overflowPunct w:val="false"/>
        <w:spacing w:before="0" w:after="0"/>
        <w:ind w:left="426" w:right="0" w:hanging="360"/>
        <w:jc w:val="both"/>
        <w:textAlignment w:val="baseline"/>
        <w:rPr>
          <w:sz w:val="24"/>
          <w:szCs w:val="24"/>
          <w:lang w:val="lv-LV"/>
        </w:rPr>
      </w:pPr>
      <w:r>
        <w:rPr>
          <w:sz w:val="24"/>
          <w:szCs w:val="24"/>
          <w:lang w:val="lv-LV"/>
        </w:rPr>
        <w:t>Mēs apstiprinām, ka mūsu iesniegtais piedāvājums ir derīgs, t.i., saistošs iesniedzējam, līdz iepirkuma līguma noslēgšanai, bet ne mazāk kā deviņdesmit dienas, skaitot no Iepirkuma nolikuma noteiktās piedāvājumu atvēršanas dienas. Piedāvājuma derīguma termiņš autoruzraudzības darbiem ir 3(trīs) gadi no projektēšanas līguma noslēgšanas dienas.</w:t>
      </w:r>
    </w:p>
    <w:p>
      <w:pPr>
        <w:pStyle w:val="TextBody"/>
        <w:spacing w:before="0" w:after="0"/>
        <w:ind w:left="426" w:right="0" w:hanging="426"/>
        <w:rPr>
          <w:sz w:val="24"/>
          <w:szCs w:val="24"/>
          <w:lang w:val="lv-LV"/>
        </w:rPr>
      </w:pPr>
      <w:r>
        <w:rPr>
          <w:sz w:val="24"/>
          <w:szCs w:val="24"/>
          <w:lang w:val="lv-LV"/>
        </w:rPr>
      </w:r>
    </w:p>
    <w:p>
      <w:pPr>
        <w:pStyle w:val="TextBody"/>
        <w:numPr>
          <w:ilvl w:val="0"/>
          <w:numId w:val="8"/>
        </w:numPr>
        <w:overflowPunct w:val="false"/>
        <w:spacing w:before="0" w:after="0"/>
        <w:ind w:left="426" w:right="0" w:hanging="360"/>
        <w:jc w:val="both"/>
        <w:textAlignment w:val="baseline"/>
        <w:rPr>
          <w:sz w:val="24"/>
          <w:szCs w:val="24"/>
          <w:lang w:val="lv-LV"/>
        </w:rPr>
      </w:pPr>
      <w:r>
        <w:rPr>
          <w:sz w:val="24"/>
          <w:szCs w:val="24"/>
          <w:lang w:val="lv-LV"/>
        </w:rPr>
        <w:t>Mēs piekrītam sniegt papildus informāciju saistībā ar šo iepirkumu, ja tāda tiks pieprasīta.</w:t>
      </w:r>
    </w:p>
    <w:p>
      <w:pPr>
        <w:pStyle w:val="TextBody"/>
        <w:spacing w:before="0" w:after="0"/>
        <w:ind w:left="426" w:right="0" w:hanging="426"/>
        <w:rPr>
          <w:sz w:val="24"/>
          <w:szCs w:val="24"/>
          <w:lang w:val="lv-LV"/>
        </w:rPr>
      </w:pPr>
      <w:r>
        <w:rPr>
          <w:sz w:val="24"/>
          <w:szCs w:val="24"/>
          <w:lang w:val="lv-LV"/>
        </w:rPr>
      </w:r>
    </w:p>
    <w:p>
      <w:pPr>
        <w:pStyle w:val="TextBody"/>
        <w:numPr>
          <w:ilvl w:val="0"/>
          <w:numId w:val="8"/>
        </w:numPr>
        <w:overflowPunct w:val="false"/>
        <w:spacing w:before="0" w:after="0"/>
        <w:ind w:left="426" w:right="0" w:hanging="360"/>
        <w:jc w:val="both"/>
        <w:textAlignment w:val="baseline"/>
        <w:rPr>
          <w:sz w:val="24"/>
          <w:szCs w:val="24"/>
          <w:lang w:val="lv-LV"/>
        </w:rPr>
      </w:pPr>
      <w:r>
        <w:rPr>
          <w:sz w:val="24"/>
          <w:szCs w:val="24"/>
          <w:lang w:val="lv-LV"/>
        </w:rPr>
        <w:t>Mēs piekrītam, ka pasūtītājam ir tiesības veikt darbības, kas saistītas ar Publisko iepirkuma likumā ietverto prasību izpildi un šajā iepirkumā sniegtās informācijas patiesīguma noskaidrošanu.</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Pretendenta nosaukums: 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Reģistrēts: 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ar Nr. ____________________________________________________________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Nodokļu maksātāja reģistrācijas Nr.____________________________________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Juridiskā adrese: 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Pasta adrese: 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Kontaktpersona:___________________________________________________</w:t>
      </w:r>
    </w:p>
    <w:p>
      <w:pPr>
        <w:pStyle w:val="TextBody"/>
        <w:spacing w:before="0" w:after="0"/>
        <w:rPr>
          <w:color w:val="000000"/>
          <w:sz w:val="24"/>
          <w:szCs w:val="24"/>
          <w:lang w:val="lv-LV"/>
        </w:rPr>
      </w:pPr>
      <w:r>
        <w:rPr>
          <w:color w:val="000000"/>
          <w:sz w:val="24"/>
          <w:szCs w:val="24"/>
          <w:lang w:val="lv-LV"/>
        </w:rPr>
        <w:tab/>
        <w:tab/>
        <w:tab/>
        <w:tab/>
        <w:tab/>
        <w:t xml:space="preserve">     (vārds, uzvārds, amats)</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 xml:space="preserve">Telefons:______________________    </w:t>
        <w:tab/>
        <w:t>E-pasts: 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Banka: __________________________________________________________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Bankas kods: __________________________________________________________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Konta Nr: __________________________________________________________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 xml:space="preserve">Ar šo mēs uzņemamies pilnu atbildību par piedāvājumā iesniegtajiem dokumentiem, tajos ietverto informāciju, noformējumu. </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Paraksts ___________________________________________________________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Vārds, uzvārds ______________________________________________________</w:t>
      </w:r>
    </w:p>
    <w:p>
      <w:pPr>
        <w:pStyle w:val="TextBody"/>
        <w:spacing w:before="0" w:after="0"/>
        <w:rPr>
          <w:color w:val="000000"/>
          <w:sz w:val="24"/>
          <w:szCs w:val="24"/>
          <w:lang w:val="lv-LV"/>
        </w:rPr>
      </w:pPr>
      <w:r>
        <w:rPr>
          <w:color w:val="000000"/>
          <w:sz w:val="24"/>
          <w:szCs w:val="24"/>
          <w:lang w:val="lv-LV"/>
        </w:rPr>
      </w:r>
    </w:p>
    <w:p>
      <w:pPr>
        <w:pStyle w:val="TextBody"/>
        <w:spacing w:before="0" w:after="0"/>
        <w:rPr>
          <w:color w:val="000000"/>
          <w:sz w:val="24"/>
          <w:szCs w:val="24"/>
          <w:lang w:val="lv-LV"/>
        </w:rPr>
      </w:pPr>
      <w:r>
        <w:rPr>
          <w:color w:val="000000"/>
          <w:sz w:val="24"/>
          <w:szCs w:val="24"/>
          <w:lang w:val="lv-LV"/>
        </w:rPr>
        <w:t>Ieņemamais amats ___________________________________________________</w:t>
      </w:r>
    </w:p>
    <w:p>
      <w:pPr>
        <w:pStyle w:val="TextBody"/>
        <w:spacing w:before="0" w:after="0"/>
        <w:rPr>
          <w:sz w:val="24"/>
          <w:szCs w:val="24"/>
          <w:lang w:val="lv-LV"/>
        </w:rPr>
      </w:pPr>
      <w:r>
        <w:rPr>
          <w:color w:val="000000"/>
          <w:sz w:val="24"/>
          <w:szCs w:val="24"/>
          <w:lang w:val="lv-LV"/>
        </w:rPr>
        <w:tab/>
        <w:tab/>
        <w:tab/>
      </w:r>
      <w:r>
        <w:rPr>
          <w:sz w:val="24"/>
          <w:szCs w:val="24"/>
          <w:lang w:val="lv-LV"/>
        </w:rPr>
        <w:t>z.v.</w:t>
      </w:r>
    </w:p>
    <w:p>
      <w:pPr>
        <w:pStyle w:val="Footer"/>
        <w:pBdr>
          <w:top w:val="nil"/>
          <w:left w:val="nil"/>
          <w:bottom w:val="nil"/>
          <w:right w:val="nil"/>
        </w:pBdr>
        <w:rPr/>
      </w:pPr>
      <w:r>
        <w:rPr/>
      </w:r>
    </w:p>
    <w:sectPr>
      <w:footerReference w:type="default" r:id="rId4"/>
      <w:footerReference w:type="first" r:id="rId5"/>
      <w:type w:val="nextPage"/>
      <w:pgSz w:w="11906" w:h="16838"/>
      <w:pgMar w:left="1560" w:right="706" w:header="0" w:top="1286" w:footer="720" w:bottom="1276"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roman"/>
    <w:pitch w:val="variable"/>
  </w:font>
  <w:font w:name="Cambria">
    <w:charset w:val="01"/>
    <w:family w:val="roman"/>
    <w:pitch w:val="variable"/>
  </w:font>
  <w:font w:name="Book Antiqua">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57</w:t>
    </w:r>
    <w:r>
      <w:fldChar w:fldCharType="end"/>
    </w:r>
  </w:p>
  <w:p>
    <w:pPr>
      <w:pStyle w:val="Footer"/>
      <w:pBdr>
        <w:top w:val="single" w:sz="4" w:space="5" w:color="00000A"/>
        <w:left w:val="nil"/>
        <w:bottom w:val="nil"/>
        <w:right w:val="nil"/>
      </w:pBdr>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57</w:t>
    </w:r>
    <w:r>
      <w:fldChar w:fldCharType="end"/>
    </w:r>
  </w:p>
  <w:p>
    <w:pPr>
      <w:pStyle w:val="Footer"/>
      <w:pBdr>
        <w:top w:val="single" w:sz="4" w:space="5" w:color="00000A"/>
        <w:left w:val="nil"/>
        <w:bottom w:val="nil"/>
        <w:right w:val="nil"/>
      </w:pBdr>
      <w:ind w:left="0"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2</w:t>
    </w:r>
    <w:r>
      <w:fldChar w:fldCharType="end"/>
    </w:r>
  </w:p>
  <w:p>
    <w:pPr>
      <w:pStyle w:val="Footer"/>
      <w:pBdr>
        <w:top w:val="single" w:sz="4" w:space="5" w:color="00000A"/>
        <w:left w:val="nil"/>
        <w:bottom w:val="nil"/>
        <w:right w:val="nil"/>
      </w:pBdr>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1"/>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3"/>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1"/>
      <w:numFmt w:val="decimal"/>
      <w:lvlText w:val=""/>
      <w:lvlJc w:val="left"/>
      <w:pPr>
        <w:ind w:left="360" w:hanging="360"/>
      </w:pPr>
    </w:lvl>
    <w:lvl w:ilvl="1">
      <w:start w:val="1"/>
      <w:numFmt w:val="decimal"/>
      <w:lvlText w:val="%2"/>
      <w:lvlJc w:val="left"/>
      <w:pPr>
        <w:ind w:left="720" w:hanging="720"/>
      </w:pPr>
    </w:lvl>
    <w:lvl w:ilvl="2">
      <w:start w:val="1"/>
      <w:numFmt w:val="decimal"/>
      <w:lvlText w:val="%3"/>
      <w:lvlJc w:val="left"/>
      <w:pPr>
        <w:ind w:left="720" w:hanging="720"/>
      </w:pPr>
    </w:lvl>
    <w:lvl w:ilvl="3">
      <w:start w:val="1"/>
      <w:numFmt w:val="decimal"/>
      <w:lvlText w:val="%4"/>
      <w:lvlJc w:val="left"/>
      <w:pPr>
        <w:ind w:left="1080"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800" w:hanging="1800"/>
      </w:pPr>
    </w:lvl>
    <w:lvl w:ilvl="7">
      <w:start w:val="1"/>
      <w:numFmt w:val="decimal"/>
      <w:lvlText w:val="%8"/>
      <w:lvlJc w:val="left"/>
      <w:pPr>
        <w:ind w:left="1800" w:hanging="1800"/>
      </w:pPr>
    </w:lvl>
    <w:lvl w:ilvl="8">
      <w:start w:val="1"/>
      <w:numFmt w:val="decimal"/>
      <w:lvlText w:val="%9"/>
      <w:lvlJc w:val="left"/>
      <w:pPr>
        <w:ind w:left="2160" w:hanging="2160"/>
      </w:pPr>
    </w:lvl>
  </w:abstractNum>
  <w:abstractNum w:abstractNumId="6">
    <w:lvl w:ilvl="0">
      <w:start w:val="14"/>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false"/>
      </w:rPr>
    </w:lvl>
    <w:lvl w:ilvl="2">
      <w:start w:val="1"/>
      <w:numFmt w:val="decimal"/>
      <w:lvlText w:val="%1.%2.%3."/>
      <w:lvlJc w:val="left"/>
      <w:pPr>
        <w:tabs>
          <w:tab w:val="num" w:pos="720"/>
        </w:tabs>
        <w:ind w:left="720" w:hanging="720"/>
      </w:pPr>
      <w:rPr>
        <w:b w:val="false"/>
      </w:rPr>
    </w:lvl>
    <w:lvl w:ilvl="3">
      <w:start w:val="1"/>
      <w:numFmt w:val="decimal"/>
      <w:lvlText w:val="%1.%2.%3.%4."/>
      <w:lvlJc w:val="left"/>
      <w:pPr>
        <w:tabs>
          <w:tab w:val="num" w:pos="720"/>
        </w:tabs>
        <w:ind w:left="720" w:hanging="720"/>
      </w:pPr>
      <w:rPr>
        <w:b w:val="false"/>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0"/>
      </w:pPr>
      <w:rPr>
        <w:vertAlign w:val="baseline"/>
        <w:position w:val="0"/>
        <w:sz w:val="20"/>
      </w:rPr>
    </w:lvl>
    <w:lvl w:ilvl="1">
      <w:start w:val="1"/>
      <w:numFmt w:val="lowerLetter"/>
      <w:lvlText w:val="%2."/>
      <w:lvlJc w:val="left"/>
      <w:pPr>
        <w:ind w:left="1080" w:hanging="-720"/>
      </w:pPr>
      <w:rPr>
        <w:vertAlign w:val="baseline"/>
        <w:position w:val="0"/>
        <w:sz w:val="20"/>
      </w:rPr>
    </w:lvl>
    <w:lvl w:ilvl="2">
      <w:start w:val="1"/>
      <w:numFmt w:val="lowerRoman"/>
      <w:lvlText w:val="%3."/>
      <w:lvlJc w:val="right"/>
      <w:pPr>
        <w:ind w:left="1800" w:hanging="-1620"/>
      </w:pPr>
      <w:rPr>
        <w:vertAlign w:val="baseline"/>
        <w:position w:val="0"/>
        <w:sz w:val="20"/>
      </w:rPr>
    </w:lvl>
    <w:lvl w:ilvl="3">
      <w:start w:val="1"/>
      <w:numFmt w:val="decimal"/>
      <w:lvlText w:val="%4."/>
      <w:lvlJc w:val="left"/>
      <w:pPr>
        <w:ind w:left="2520" w:hanging="-2160"/>
      </w:pPr>
      <w:rPr>
        <w:vertAlign w:val="baseline"/>
        <w:position w:val="0"/>
        <w:sz w:val="20"/>
      </w:rPr>
    </w:lvl>
    <w:lvl w:ilvl="4">
      <w:start w:val="1"/>
      <w:numFmt w:val="lowerLetter"/>
      <w:lvlText w:val="%5."/>
      <w:lvlJc w:val="left"/>
      <w:pPr>
        <w:ind w:left="3240" w:hanging="-2880"/>
      </w:pPr>
      <w:rPr>
        <w:vertAlign w:val="baseline"/>
        <w:position w:val="0"/>
        <w:sz w:val="20"/>
      </w:rPr>
    </w:lvl>
    <w:lvl w:ilvl="5">
      <w:start w:val="1"/>
      <w:numFmt w:val="lowerRoman"/>
      <w:lvlText w:val="%6."/>
      <w:lvlJc w:val="right"/>
      <w:pPr>
        <w:ind w:left="3960" w:hanging="-3780"/>
      </w:pPr>
      <w:rPr>
        <w:vertAlign w:val="baseline"/>
        <w:position w:val="0"/>
        <w:sz w:val="20"/>
      </w:rPr>
    </w:lvl>
    <w:lvl w:ilvl="6">
      <w:start w:val="1"/>
      <w:numFmt w:val="decimal"/>
      <w:lvlText w:val="%7."/>
      <w:lvlJc w:val="left"/>
      <w:pPr>
        <w:ind w:left="4680" w:hanging="-4320"/>
      </w:pPr>
      <w:rPr>
        <w:vertAlign w:val="baseline"/>
        <w:position w:val="0"/>
        <w:sz w:val="20"/>
      </w:rPr>
    </w:lvl>
    <w:lvl w:ilvl="7">
      <w:start w:val="1"/>
      <w:numFmt w:val="lowerLetter"/>
      <w:lvlText w:val="%8."/>
      <w:lvlJc w:val="left"/>
      <w:pPr>
        <w:ind w:left="5400" w:hanging="-5040"/>
      </w:pPr>
      <w:rPr>
        <w:vertAlign w:val="baseline"/>
        <w:position w:val="0"/>
        <w:sz w:val="20"/>
      </w:rPr>
    </w:lvl>
    <w:lvl w:ilvl="8">
      <w:start w:val="1"/>
      <w:numFmt w:val="lowerRoman"/>
      <w:lvlText w:val="%9."/>
      <w:lvlJc w:val="right"/>
      <w:pPr>
        <w:ind w:left="6120" w:hanging="-5940"/>
      </w:pPr>
      <w:rPr>
        <w:vertAlign w:val="baseline"/>
        <w:position w:val="0"/>
        <w:sz w:val="20"/>
      </w:rPr>
    </w:lvl>
  </w:abstractNum>
  <w:abstractNum w:abstractNumId="10">
    <w:lvl w:ilvl="0">
      <w:start w:val="1"/>
      <w:numFmt w:val="bullet"/>
      <w:lvlText w:val="●"/>
      <w:lvlJc w:val="left"/>
      <w:pPr>
        <w:ind w:left="360" w:hanging="0"/>
      </w:pPr>
      <w:rPr>
        <w:rFonts w:ascii="Arial" w:hAnsi="Arial" w:cs="Arial" w:hint="default"/>
        <w:vertAlign w:val="baseline"/>
        <w:position w:val="0"/>
        <w:sz w:val="20"/>
      </w:rPr>
    </w:lvl>
    <w:lvl w:ilvl="1">
      <w:start w:val="1"/>
      <w:numFmt w:val="bullet"/>
      <w:lvlText w:val="o"/>
      <w:lvlJc w:val="left"/>
      <w:pPr>
        <w:ind w:left="1080" w:hanging="-720"/>
      </w:pPr>
      <w:rPr>
        <w:rFonts w:ascii="Arial" w:hAnsi="Arial" w:cs="Arial" w:hint="default"/>
        <w:vertAlign w:val="baseline"/>
        <w:position w:val="0"/>
        <w:sz w:val="20"/>
      </w:rPr>
    </w:lvl>
    <w:lvl w:ilvl="2">
      <w:start w:val="1"/>
      <w:numFmt w:val="bullet"/>
      <w:lvlText w:val="▪"/>
      <w:lvlJc w:val="left"/>
      <w:pPr>
        <w:ind w:left="1800" w:hanging="-1440"/>
      </w:pPr>
      <w:rPr>
        <w:rFonts w:ascii="Arial" w:hAnsi="Arial" w:cs="Arial" w:hint="default"/>
        <w:vertAlign w:val="baseline"/>
        <w:position w:val="0"/>
        <w:sz w:val="20"/>
      </w:rPr>
    </w:lvl>
    <w:lvl w:ilvl="3">
      <w:start w:val="1"/>
      <w:numFmt w:val="bullet"/>
      <w:lvlText w:val="●"/>
      <w:lvlJc w:val="left"/>
      <w:pPr>
        <w:ind w:left="2520" w:hanging="-2160"/>
      </w:pPr>
      <w:rPr>
        <w:rFonts w:ascii="Arial" w:hAnsi="Arial" w:cs="Arial" w:hint="default"/>
        <w:vertAlign w:val="baseline"/>
        <w:position w:val="0"/>
        <w:sz w:val="20"/>
      </w:rPr>
    </w:lvl>
    <w:lvl w:ilvl="4">
      <w:start w:val="1"/>
      <w:numFmt w:val="bullet"/>
      <w:lvlText w:val="o"/>
      <w:lvlJc w:val="left"/>
      <w:pPr>
        <w:ind w:left="3240" w:hanging="-2880"/>
      </w:pPr>
      <w:rPr>
        <w:rFonts w:ascii="Arial" w:hAnsi="Arial" w:cs="Arial" w:hint="default"/>
        <w:vertAlign w:val="baseline"/>
        <w:position w:val="0"/>
        <w:sz w:val="20"/>
      </w:rPr>
    </w:lvl>
    <w:lvl w:ilvl="5">
      <w:start w:val="1"/>
      <w:numFmt w:val="bullet"/>
      <w:lvlText w:val="▪"/>
      <w:lvlJc w:val="left"/>
      <w:pPr>
        <w:ind w:left="3960" w:hanging="-3600"/>
      </w:pPr>
      <w:rPr>
        <w:rFonts w:ascii="Arial" w:hAnsi="Arial" w:cs="Arial" w:hint="default"/>
        <w:vertAlign w:val="baseline"/>
        <w:position w:val="0"/>
        <w:sz w:val="20"/>
      </w:rPr>
    </w:lvl>
    <w:lvl w:ilvl="6">
      <w:start w:val="1"/>
      <w:numFmt w:val="bullet"/>
      <w:lvlText w:val="●"/>
      <w:lvlJc w:val="left"/>
      <w:pPr>
        <w:ind w:left="4680" w:hanging="-4320"/>
      </w:pPr>
      <w:rPr>
        <w:rFonts w:ascii="Arial" w:hAnsi="Arial" w:cs="Arial" w:hint="default"/>
        <w:vertAlign w:val="baseline"/>
        <w:position w:val="0"/>
        <w:sz w:val="20"/>
      </w:rPr>
    </w:lvl>
    <w:lvl w:ilvl="7">
      <w:start w:val="1"/>
      <w:numFmt w:val="bullet"/>
      <w:lvlText w:val="o"/>
      <w:lvlJc w:val="left"/>
      <w:pPr>
        <w:ind w:left="5400" w:hanging="-5040"/>
      </w:pPr>
      <w:rPr>
        <w:rFonts w:ascii="Arial" w:hAnsi="Arial" w:cs="Arial" w:hint="default"/>
        <w:vertAlign w:val="baseline"/>
        <w:position w:val="0"/>
        <w:sz w:val="20"/>
      </w:rPr>
    </w:lvl>
    <w:lvl w:ilvl="8">
      <w:start w:val="1"/>
      <w:numFmt w:val="bullet"/>
      <w:lvlText w:val="▪"/>
      <w:lvlJc w:val="left"/>
      <w:pPr>
        <w:ind w:left="6120" w:hanging="-5760"/>
      </w:pPr>
      <w:rPr>
        <w:rFonts w:ascii="Arial" w:hAnsi="Arial" w:cs="Arial" w:hint="default"/>
        <w:vertAlign w:val="baseline"/>
        <w:position w:val="0"/>
        <w:sz w:val="20"/>
      </w:rPr>
    </w:lvl>
  </w:abstractNum>
  <w:abstractNum w:abstractNumId="11">
    <w:lvl w:ilvl="0">
      <w:start w:val="1"/>
      <w:numFmt w:val="bullet"/>
      <w:lvlText w:val="⇨"/>
      <w:lvlJc w:val="left"/>
      <w:pPr>
        <w:ind w:left="360" w:hanging="0"/>
      </w:pPr>
      <w:rPr>
        <w:rFonts w:ascii="Arial" w:hAnsi="Arial" w:cs="Arial" w:hint="default"/>
        <w:vertAlign w:val="baseline"/>
        <w:position w:val="0"/>
        <w:sz w:val="20"/>
      </w:rPr>
    </w:lvl>
    <w:lvl w:ilvl="1">
      <w:start w:val="1"/>
      <w:numFmt w:val="bullet"/>
      <w:lvlText w:val="o"/>
      <w:lvlJc w:val="left"/>
      <w:pPr>
        <w:ind w:left="1080" w:hanging="-720"/>
      </w:pPr>
      <w:rPr>
        <w:rFonts w:ascii="Arial" w:hAnsi="Arial" w:cs="Arial" w:hint="default"/>
        <w:vertAlign w:val="baseline"/>
        <w:position w:val="0"/>
        <w:sz w:val="20"/>
      </w:rPr>
    </w:lvl>
    <w:lvl w:ilvl="2">
      <w:start w:val="1"/>
      <w:numFmt w:val="bullet"/>
      <w:lvlText w:val="▪"/>
      <w:lvlJc w:val="left"/>
      <w:pPr>
        <w:ind w:left="1800" w:hanging="-1440"/>
      </w:pPr>
      <w:rPr>
        <w:rFonts w:ascii="Arial" w:hAnsi="Arial" w:cs="Arial" w:hint="default"/>
        <w:vertAlign w:val="baseline"/>
        <w:position w:val="0"/>
        <w:sz w:val="20"/>
      </w:rPr>
    </w:lvl>
    <w:lvl w:ilvl="3">
      <w:start w:val="1"/>
      <w:numFmt w:val="bullet"/>
      <w:lvlText w:val="●"/>
      <w:lvlJc w:val="left"/>
      <w:pPr>
        <w:ind w:left="2520" w:hanging="-2160"/>
      </w:pPr>
      <w:rPr>
        <w:rFonts w:ascii="Arial" w:hAnsi="Arial" w:cs="Arial" w:hint="default"/>
        <w:vertAlign w:val="baseline"/>
        <w:position w:val="0"/>
        <w:sz w:val="20"/>
      </w:rPr>
    </w:lvl>
    <w:lvl w:ilvl="4">
      <w:start w:val="1"/>
      <w:numFmt w:val="bullet"/>
      <w:lvlText w:val="o"/>
      <w:lvlJc w:val="left"/>
      <w:pPr>
        <w:ind w:left="3240" w:hanging="-2880"/>
      </w:pPr>
      <w:rPr>
        <w:rFonts w:ascii="Arial" w:hAnsi="Arial" w:cs="Arial" w:hint="default"/>
        <w:vertAlign w:val="baseline"/>
        <w:position w:val="0"/>
        <w:sz w:val="20"/>
      </w:rPr>
    </w:lvl>
    <w:lvl w:ilvl="5">
      <w:start w:val="1"/>
      <w:numFmt w:val="bullet"/>
      <w:lvlText w:val="▪"/>
      <w:lvlJc w:val="left"/>
      <w:pPr>
        <w:ind w:left="3960" w:hanging="-3600"/>
      </w:pPr>
      <w:rPr>
        <w:rFonts w:ascii="Arial" w:hAnsi="Arial" w:cs="Arial" w:hint="default"/>
        <w:vertAlign w:val="baseline"/>
        <w:position w:val="0"/>
        <w:sz w:val="20"/>
      </w:rPr>
    </w:lvl>
    <w:lvl w:ilvl="6">
      <w:start w:val="1"/>
      <w:numFmt w:val="bullet"/>
      <w:lvlText w:val="●"/>
      <w:lvlJc w:val="left"/>
      <w:pPr>
        <w:ind w:left="4680" w:hanging="-4320"/>
      </w:pPr>
      <w:rPr>
        <w:rFonts w:ascii="Arial" w:hAnsi="Arial" w:cs="Arial" w:hint="default"/>
        <w:vertAlign w:val="baseline"/>
        <w:position w:val="0"/>
        <w:sz w:val="20"/>
      </w:rPr>
    </w:lvl>
    <w:lvl w:ilvl="7">
      <w:start w:val="1"/>
      <w:numFmt w:val="bullet"/>
      <w:lvlText w:val="o"/>
      <w:lvlJc w:val="left"/>
      <w:pPr>
        <w:ind w:left="5400" w:hanging="-5040"/>
      </w:pPr>
      <w:rPr>
        <w:rFonts w:ascii="Arial" w:hAnsi="Arial" w:cs="Arial" w:hint="default"/>
        <w:vertAlign w:val="baseline"/>
        <w:position w:val="0"/>
        <w:sz w:val="20"/>
      </w:rPr>
    </w:lvl>
    <w:lvl w:ilvl="8">
      <w:start w:val="1"/>
      <w:numFmt w:val="bullet"/>
      <w:lvlText w:val="▪"/>
      <w:lvlJc w:val="left"/>
      <w:pPr>
        <w:ind w:left="6120" w:hanging="-5760"/>
      </w:pPr>
      <w:rPr>
        <w:rFonts w:ascii="Arial" w:hAnsi="Arial" w:cs="Arial" w:hint="default"/>
        <w:vertAlign w:val="baseline"/>
        <w:position w:val="0"/>
        <w:sz w:val="20"/>
      </w:rPr>
    </w:lvl>
  </w:abstractNum>
  <w:abstractNum w:abstractNumId="12">
    <w:lvl w:ilvl="0">
      <w:start w:val="1"/>
      <w:numFmt w:val="bullet"/>
      <w:lvlText w:val="⇨"/>
      <w:lvlJc w:val="left"/>
      <w:pPr>
        <w:ind w:left="360" w:hanging="0"/>
      </w:pPr>
      <w:rPr>
        <w:rFonts w:ascii="Arial" w:hAnsi="Arial" w:cs="Arial" w:hint="default"/>
        <w:vertAlign w:val="baseline"/>
        <w:position w:val="0"/>
        <w:sz w:val="20"/>
      </w:rPr>
    </w:lvl>
    <w:lvl w:ilvl="1">
      <w:start w:val="1"/>
      <w:numFmt w:val="bullet"/>
      <w:lvlText w:val="-"/>
      <w:lvlJc w:val="left"/>
      <w:pPr>
        <w:ind w:left="1080" w:hanging="-720"/>
      </w:pPr>
      <w:rPr>
        <w:rFonts w:ascii="Arial" w:hAnsi="Arial" w:cs="Arial" w:hint="default"/>
        <w:vertAlign w:val="baseline"/>
        <w:position w:val="0"/>
        <w:sz w:val="20"/>
      </w:rPr>
    </w:lvl>
    <w:lvl w:ilvl="2">
      <w:start w:val="1"/>
      <w:numFmt w:val="bullet"/>
      <w:lvlText w:val="▪"/>
      <w:lvlJc w:val="left"/>
      <w:pPr>
        <w:ind w:left="1800" w:hanging="-1440"/>
      </w:pPr>
      <w:rPr>
        <w:rFonts w:ascii="Arial" w:hAnsi="Arial" w:cs="Arial" w:hint="default"/>
        <w:vertAlign w:val="baseline"/>
        <w:position w:val="0"/>
        <w:sz w:val="20"/>
      </w:rPr>
    </w:lvl>
    <w:lvl w:ilvl="3">
      <w:start w:val="1"/>
      <w:numFmt w:val="bullet"/>
      <w:lvlText w:val="●"/>
      <w:lvlJc w:val="left"/>
      <w:pPr>
        <w:ind w:left="2520" w:hanging="-2160"/>
      </w:pPr>
      <w:rPr>
        <w:rFonts w:ascii="Arial" w:hAnsi="Arial" w:cs="Arial" w:hint="default"/>
        <w:vertAlign w:val="baseline"/>
        <w:position w:val="0"/>
        <w:sz w:val="20"/>
      </w:rPr>
    </w:lvl>
    <w:lvl w:ilvl="4">
      <w:start w:val="1"/>
      <w:numFmt w:val="bullet"/>
      <w:lvlText w:val="o"/>
      <w:lvlJc w:val="left"/>
      <w:pPr>
        <w:ind w:left="3240" w:hanging="-2880"/>
      </w:pPr>
      <w:rPr>
        <w:rFonts w:ascii="Arial" w:hAnsi="Arial" w:cs="Arial" w:hint="default"/>
        <w:vertAlign w:val="baseline"/>
        <w:position w:val="0"/>
        <w:sz w:val="20"/>
      </w:rPr>
    </w:lvl>
    <w:lvl w:ilvl="5">
      <w:start w:val="1"/>
      <w:numFmt w:val="bullet"/>
      <w:lvlText w:val="▪"/>
      <w:lvlJc w:val="left"/>
      <w:pPr>
        <w:ind w:left="3960" w:hanging="-3600"/>
      </w:pPr>
      <w:rPr>
        <w:rFonts w:ascii="Arial" w:hAnsi="Arial" w:cs="Arial" w:hint="default"/>
        <w:vertAlign w:val="baseline"/>
        <w:position w:val="0"/>
        <w:sz w:val="20"/>
      </w:rPr>
    </w:lvl>
    <w:lvl w:ilvl="6">
      <w:start w:val="1"/>
      <w:numFmt w:val="bullet"/>
      <w:lvlText w:val="●"/>
      <w:lvlJc w:val="left"/>
      <w:pPr>
        <w:ind w:left="4680" w:hanging="-4320"/>
      </w:pPr>
      <w:rPr>
        <w:rFonts w:ascii="Arial" w:hAnsi="Arial" w:cs="Arial" w:hint="default"/>
        <w:vertAlign w:val="baseline"/>
        <w:position w:val="0"/>
        <w:sz w:val="20"/>
      </w:rPr>
    </w:lvl>
    <w:lvl w:ilvl="7">
      <w:start w:val="1"/>
      <w:numFmt w:val="bullet"/>
      <w:lvlText w:val="o"/>
      <w:lvlJc w:val="left"/>
      <w:pPr>
        <w:ind w:left="5400" w:hanging="-5040"/>
      </w:pPr>
      <w:rPr>
        <w:rFonts w:ascii="Arial" w:hAnsi="Arial" w:cs="Arial" w:hint="default"/>
        <w:vertAlign w:val="baseline"/>
        <w:position w:val="0"/>
        <w:sz w:val="20"/>
      </w:rPr>
    </w:lvl>
    <w:lvl w:ilvl="8">
      <w:start w:val="1"/>
      <w:numFmt w:val="bullet"/>
      <w:lvlText w:val="▪"/>
      <w:lvlJc w:val="left"/>
      <w:pPr>
        <w:ind w:left="6120" w:hanging="-5760"/>
      </w:pPr>
      <w:rPr>
        <w:rFonts w:ascii="Arial" w:hAnsi="Arial" w:cs="Arial" w:hint="default"/>
        <w:vertAlign w:val="baseline"/>
        <w:position w:val="0"/>
        <w:sz w:val="20"/>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lv-LV" w:eastAsia="lv-LV"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er"/>
    <w:lsdException w:qFormat="1" w:semiHidden="1" w:unhideWhenUsed="1" w:name="caption"/>
    <w:lsdException w:qFormat="1" w:name="Title"/>
    <w:lsdException w:qFormat="1" w:name="Subtitle"/>
    <w:lsdException w:qFormat="1" w:uiPriority="22" w:name="Strong"/>
    <w:lsdException w:qFormat="1" w:name="Emphasis"/>
    <w:lsdException w:uiPriority="99" w:name="No List"/>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lv-LV" w:eastAsia="lv-LV" w:bidi="ar-SA"/>
    </w:rPr>
  </w:style>
  <w:style w:type="paragraph" w:styleId="Heading1">
    <w:name w:val="Heading 1"/>
    <w:qFormat/>
    <w:rsid w:val="007337ab"/>
    <w:pPr>
      <w:keepNext/>
      <w:widowControl w:val="false"/>
      <w:tabs>
        <w:tab w:val="left" w:pos="318" w:leader="none"/>
      </w:tabs>
      <w:suppressAutoHyphens w:val="true"/>
      <w:spacing w:before="240" w:after="240"/>
      <w:jc w:val="center"/>
      <w:outlineLvl w:val="0"/>
    </w:pPr>
    <w:rPr>
      <w:rFonts w:ascii="Times New Roman" w:hAnsi="Times New Roman" w:eastAsia="Times New Roman" w:cs="Times New Roman"/>
      <w:b/>
      <w:bCs/>
      <w:color w:val="auto"/>
      <w:sz w:val="24"/>
      <w:szCs w:val="24"/>
      <w:lang w:val="lv-LV" w:eastAsia="lv-LV" w:bidi="ar-SA"/>
    </w:rPr>
  </w:style>
  <w:style w:type="paragraph" w:styleId="Heading2">
    <w:name w:val="Heading 2"/>
    <w:qFormat/>
    <w:link w:val="Virsraksts2Rakstz"/>
    <w:rsid w:val="007337ab"/>
    <w:pPr>
      <w:keepNext/>
      <w:widowControl w:val="false"/>
      <w:suppressAutoHyphens w:val="true"/>
      <w:spacing w:before="240" w:after="60"/>
      <w:outlineLvl w:val="1"/>
    </w:pPr>
    <w:rPr>
      <w:rFonts w:ascii="Arial" w:hAnsi="Arial" w:eastAsia="Times New Roman" w:cs="Times New Roman"/>
      <w:b/>
      <w:bCs/>
      <w:i/>
      <w:iCs/>
      <w:color w:val="auto"/>
      <w:sz w:val="28"/>
      <w:szCs w:val="28"/>
      <w:lang w:val="lv-LV" w:eastAsia="lv-LV" w:bidi="ar-SA"/>
    </w:rPr>
  </w:style>
  <w:style w:type="paragraph" w:styleId="Heading3">
    <w:name w:val="Heading 3"/>
    <w:qFormat/>
    <w:rsid w:val="007337ab"/>
    <w:pPr>
      <w:keepNext/>
      <w:widowControl w:val="false"/>
      <w:suppressAutoHyphens w:val="true"/>
      <w:spacing w:before="240" w:after="60"/>
      <w:outlineLvl w:val="2"/>
    </w:pPr>
    <w:rPr>
      <w:rFonts w:ascii="Arial" w:hAnsi="Arial" w:cs="Arial" w:eastAsia="Times New Roman"/>
      <w:b/>
      <w:bCs/>
      <w:color w:val="auto"/>
      <w:sz w:val="26"/>
      <w:szCs w:val="26"/>
      <w:lang w:val="lv-LV" w:eastAsia="lv-LV" w:bidi="ar-SA"/>
    </w:rPr>
  </w:style>
  <w:style w:type="character" w:styleId="DefaultParagraphFont" w:default="1">
    <w:name w:val="Default Paragraph Font"/>
    <w:uiPriority w:val="1"/>
    <w:semiHidden/>
    <w:unhideWhenUsed/>
    <w:rPr/>
  </w:style>
  <w:style w:type="character" w:styleId="Pagenumber">
    <w:name w:val="page number"/>
    <w:rsid w:val="007337ab"/>
    <w:basedOn w:val="DefaultParagraphFont"/>
    <w:rPr/>
  </w:style>
  <w:style w:type="character" w:styleId="InternetLink">
    <w:name w:val="Internet Link"/>
    <w:rsid w:val="007337ab"/>
    <w:rPr>
      <w:color w:val="0000FF"/>
      <w:u w:val="single"/>
      <w:lang w:val="zxx" w:eastAsia="zxx" w:bidi="zxx"/>
    </w:rPr>
  </w:style>
  <w:style w:type="character" w:styleId="Footnotereference">
    <w:name w:val="footnote reference"/>
    <w:semiHidden/>
    <w:rsid w:val="007337ab"/>
    <w:rPr>
      <w:vertAlign w:val="superscript"/>
    </w:rPr>
  </w:style>
  <w:style w:type="character" w:styleId="ApakpunktsChar" w:customStyle="1">
    <w:name w:val="Apakšpunkts Char"/>
    <w:link w:val="Apakpunkts"/>
    <w:rsid w:val="00992a21"/>
    <w:rPr>
      <w:rFonts w:ascii="Arial" w:hAnsi="Arial"/>
      <w:b/>
      <w:szCs w:val="24"/>
      <w:lang w:val="lv-LV" w:eastAsia="lv-LV"/>
    </w:rPr>
  </w:style>
  <w:style w:type="character" w:styleId="Annotationreference">
    <w:name w:val="annotation reference"/>
    <w:semiHidden/>
    <w:rsid w:val="004671bf"/>
    <w:rPr>
      <w:sz w:val="16"/>
      <w:szCs w:val="16"/>
    </w:rPr>
  </w:style>
  <w:style w:type="character" w:styleId="FollowedHyperlink">
    <w:name w:val="FollowedHyperlink"/>
    <w:rsid w:val="00bc1562"/>
    <w:rPr>
      <w:color w:val="800080"/>
      <w:u w:val="single"/>
    </w:rPr>
  </w:style>
  <w:style w:type="character" w:styleId="KjeneRakstz" w:customStyle="1">
    <w:name w:val="Kājene Rakstz."/>
    <w:uiPriority w:val="99"/>
    <w:link w:val="Kjene"/>
    <w:rsid w:val="00e96537"/>
    <w:rPr>
      <w:lang w:val="en-GB"/>
    </w:rPr>
  </w:style>
  <w:style w:type="character" w:styleId="Virsraksts2Rakstz" w:customStyle="1">
    <w:name w:val="Virsraksts 2 Rakstz."/>
    <w:link w:val="Virsraksts2"/>
    <w:rsid w:val="002a2bbb"/>
    <w:rPr>
      <w:rFonts w:ascii="Arial" w:hAnsi="Arial" w:cs="Arial"/>
      <w:b/>
      <w:bCs/>
      <w:i/>
      <w:iCs/>
      <w:sz w:val="28"/>
      <w:szCs w:val="28"/>
      <w:lang w:val="en-GB" w:eastAsia="lv-LV"/>
    </w:rPr>
  </w:style>
  <w:style w:type="character" w:styleId="Strong">
    <w:name w:val="Strong"/>
    <w:uiPriority w:val="22"/>
    <w:qFormat/>
    <w:rsid w:val="009c65a6"/>
    <w:rPr>
      <w:b/>
      <w:bCs/>
    </w:rPr>
  </w:style>
  <w:style w:type="character" w:styleId="ListLabel1">
    <w:name w:val="ListLabel 1"/>
    <w:rPr>
      <w:b/>
    </w:rPr>
  </w:style>
  <w:style w:type="character" w:styleId="ListLabel2">
    <w:name w:val="ListLabel 2"/>
    <w:rPr>
      <w:b w:val="false"/>
    </w:rPr>
  </w:style>
  <w:style w:type="character" w:styleId="ListLabel3">
    <w:name w:val="ListLabel 3"/>
    <w:rPr>
      <w:rFonts w:eastAsia="Times New Roman" w:cs="Arial"/>
    </w:rPr>
  </w:style>
  <w:style w:type="character" w:styleId="ListLabel4">
    <w:name w:val="ListLabel 4"/>
    <w:rPr>
      <w:rFonts w:cs="Courier New"/>
    </w:rPr>
  </w:style>
  <w:style w:type="character" w:styleId="ListLabel5">
    <w:name w:val="ListLabel 5"/>
    <w:rPr>
      <w:position w:val="0"/>
      <w:sz w:val="20"/>
      <w:vertAlign w:val="baseline"/>
    </w:rPr>
  </w:style>
  <w:style w:type="character" w:styleId="ListLabel6">
    <w:name w:val="ListLabel 6"/>
    <w:rPr>
      <w:rFonts w:eastAsia="Arial" w:cs="Arial"/>
      <w:position w:val="0"/>
      <w:sz w:val="20"/>
      <w:vertAlign w:val="baselin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7337ab"/>
    <w:basedOn w:val="Parasts"/>
    <w:pPr>
      <w:spacing w:lineRule="auto" w:line="288" w:before="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arasts" w:customStyle="1">
    <w:name w:val="Parasts"/>
    <w:qFormat/>
    <w:rsid w:val="007337ab"/>
    <w:pPr>
      <w:widowControl w:val="false"/>
      <w:suppressAutoHyphens w:val="true"/>
      <w:overflowPunct w:val="true"/>
      <w:bidi w:val="0"/>
      <w:jc w:val="left"/>
    </w:pPr>
    <w:rPr>
      <w:rFonts w:ascii="Times New Roman" w:hAnsi="Times New Roman" w:eastAsia="Times New Roman" w:cs="Times New Roman"/>
      <w:color w:val="auto"/>
      <w:sz w:val="20"/>
      <w:szCs w:val="20"/>
      <w:lang w:val="en-GB" w:eastAsia="lv-LV" w:bidi="ar-SA"/>
    </w:rPr>
  </w:style>
  <w:style w:type="paragraph" w:styleId="BodyTextIndent2">
    <w:name w:val="Body Text Indent 2"/>
    <w:rsid w:val="007337ab"/>
    <w:basedOn w:val="Parasts"/>
    <w:pPr>
      <w:tabs>
        <w:tab w:val="left" w:pos="360" w:leader="none"/>
      </w:tabs>
      <w:ind w:left="357" w:right="0" w:hanging="357"/>
      <w:jc w:val="both"/>
    </w:pPr>
    <w:rPr>
      <w:sz w:val="24"/>
      <w:szCs w:val="24"/>
    </w:rPr>
  </w:style>
  <w:style w:type="paragraph" w:styleId="BodyTextIndent3">
    <w:name w:val="Body Text Indent 3"/>
    <w:rsid w:val="007337ab"/>
    <w:basedOn w:val="Parasts"/>
    <w:pPr>
      <w:spacing w:before="240" w:after="240"/>
      <w:ind w:left="624" w:right="0" w:hanging="624"/>
      <w:jc w:val="both"/>
    </w:pPr>
    <w:rPr>
      <w:sz w:val="24"/>
      <w:szCs w:val="24"/>
      <w:lang w:val="de-DE"/>
    </w:rPr>
  </w:style>
  <w:style w:type="paragraph" w:styleId="Footer">
    <w:name w:val="Footer"/>
    <w:uiPriority w:val="99"/>
    <w:link w:val="KjeneRakstz"/>
    <w:rsid w:val="007337ab"/>
    <w:basedOn w:val="Parasts"/>
    <w:pPr>
      <w:tabs>
        <w:tab w:val="center" w:pos="4320" w:leader="none"/>
        <w:tab w:val="right" w:pos="8640" w:leader="none"/>
      </w:tabs>
    </w:pPr>
    <w:rPr/>
  </w:style>
  <w:style w:type="paragraph" w:styleId="Contents1">
    <w:name w:val="Contents 1"/>
    <w:semiHidden/>
    <w:rsid w:val="00aa7b8e"/>
    <w:basedOn w:val="Parasts"/>
    <w:next w:val="Parasts"/>
    <w:autoRedefine/>
    <w:pPr>
      <w:widowControl/>
      <w:overflowPunct w:val="false"/>
      <w:spacing w:before="120" w:after="120"/>
      <w:jc w:val="both"/>
    </w:pPr>
    <w:rPr>
      <w:color w:val="FF0000"/>
      <w:sz w:val="24"/>
      <w:szCs w:val="24"/>
      <w:lang w:val="lv-LV" w:eastAsia="en-US"/>
    </w:rPr>
  </w:style>
  <w:style w:type="paragraph" w:styleId="BodyText2">
    <w:name w:val="Body Text 2"/>
    <w:rsid w:val="007337ab"/>
    <w:basedOn w:val="Parasts"/>
    <w:pPr>
      <w:spacing w:lineRule="auto" w:line="480" w:before="0" w:after="120"/>
    </w:pPr>
    <w:rPr/>
  </w:style>
  <w:style w:type="paragraph" w:styleId="Naisf" w:customStyle="1">
    <w:name w:val="naisf"/>
    <w:rsid w:val="007337ab"/>
    <w:basedOn w:val="Parasts"/>
    <w:pPr>
      <w:spacing w:before="0" w:after="280"/>
      <w:jc w:val="both"/>
    </w:pPr>
    <w:rPr>
      <w:sz w:val="24"/>
      <w:szCs w:val="24"/>
      <w:lang w:eastAsia="en-US"/>
    </w:rPr>
  </w:style>
  <w:style w:type="paragraph" w:styleId="Footnotetext">
    <w:name w:val="footnote text"/>
    <w:semiHidden/>
    <w:rsid w:val="007337ab"/>
    <w:basedOn w:val="Parasts"/>
    <w:pPr>
      <w:widowControl/>
      <w:overflowPunct w:val="false"/>
    </w:pPr>
    <w:rPr>
      <w:lang w:val="lv-LV" w:eastAsia="en-US"/>
    </w:rPr>
  </w:style>
  <w:style w:type="paragraph" w:styleId="Header">
    <w:name w:val="Header"/>
    <w:rsid w:val="009b5047"/>
    <w:basedOn w:val="Parasts"/>
    <w:pPr>
      <w:widowControl/>
      <w:tabs>
        <w:tab w:val="center" w:pos="4153" w:leader="none"/>
        <w:tab w:val="right" w:pos="8306" w:leader="none"/>
      </w:tabs>
      <w:overflowPunct w:val="false"/>
      <w:jc w:val="both"/>
    </w:pPr>
    <w:rPr>
      <w:sz w:val="24"/>
      <w:lang w:val="lv-LV" w:eastAsia="en-US"/>
    </w:rPr>
  </w:style>
  <w:style w:type="paragraph" w:styleId="Punkts" w:customStyle="1">
    <w:name w:val="Punkts"/>
    <w:rsid w:val="00992a21"/>
    <w:basedOn w:val="Parasts"/>
    <w:pPr>
      <w:widowControl/>
      <w:numPr>
        <w:ilvl w:val="0"/>
        <w:numId w:val="6"/>
      </w:numPr>
      <w:overflowPunct w:val="false"/>
    </w:pPr>
    <w:rPr>
      <w:rFonts w:ascii="Arial" w:hAnsi="Arial"/>
      <w:b/>
      <w:szCs w:val="24"/>
      <w:lang w:val="lv-LV"/>
    </w:rPr>
  </w:style>
  <w:style w:type="paragraph" w:styleId="Apakpunkts" w:customStyle="1">
    <w:name w:val="Apakšpunkts"/>
    <w:link w:val="ApakpunktsChar"/>
    <w:rsid w:val="00992a21"/>
    <w:basedOn w:val="Parasts"/>
    <w:pPr>
      <w:widowControl/>
      <w:numPr>
        <w:ilvl w:val="0"/>
        <w:numId w:val="6"/>
      </w:numPr>
      <w:overflowPunct w:val="false"/>
    </w:pPr>
    <w:rPr>
      <w:rFonts w:ascii="Arial" w:hAnsi="Arial"/>
      <w:b/>
      <w:szCs w:val="24"/>
      <w:lang w:val="lv-LV"/>
    </w:rPr>
  </w:style>
  <w:style w:type="paragraph" w:styleId="Paragrfs" w:customStyle="1">
    <w:name w:val="Paragrāfs"/>
    <w:rsid w:val="00992a21"/>
    <w:basedOn w:val="Parasts"/>
    <w:pPr>
      <w:widowControl/>
      <w:numPr>
        <w:ilvl w:val="0"/>
        <w:numId w:val="6"/>
      </w:numPr>
      <w:overflowPunct w:val="false"/>
      <w:jc w:val="both"/>
    </w:pPr>
    <w:rPr>
      <w:rFonts w:ascii="Arial" w:hAnsi="Arial"/>
      <w:szCs w:val="24"/>
      <w:lang w:val="lv-LV"/>
    </w:rPr>
  </w:style>
  <w:style w:type="paragraph" w:styleId="Rindkopa" w:customStyle="1">
    <w:name w:val="Rindkopa"/>
    <w:rsid w:val="00992a21"/>
    <w:basedOn w:val="Parasts"/>
    <w:next w:val="Punkts"/>
    <w:pPr>
      <w:widowControl/>
      <w:overflowPunct w:val="false"/>
      <w:ind w:left="851" w:right="0" w:hanging="0"/>
      <w:jc w:val="both"/>
    </w:pPr>
    <w:rPr>
      <w:rFonts w:ascii="Arial" w:hAnsi="Arial"/>
      <w:szCs w:val="24"/>
      <w:lang w:val="lv-LV"/>
    </w:rPr>
  </w:style>
  <w:style w:type="paragraph" w:styleId="BalloonText">
    <w:name w:val="Balloon Text"/>
    <w:semiHidden/>
    <w:rsid w:val="004469f7"/>
    <w:basedOn w:val="Parasts"/>
    <w:pPr/>
    <w:rPr>
      <w:rFonts w:ascii="Tahoma" w:hAnsi="Tahoma" w:cs="Tahoma"/>
      <w:sz w:val="16"/>
      <w:szCs w:val="16"/>
    </w:rPr>
  </w:style>
  <w:style w:type="paragraph" w:styleId="Atsauce" w:customStyle="1">
    <w:name w:val="Atsauce"/>
    <w:rsid w:val="004671bf"/>
    <w:basedOn w:val="Footnotetext"/>
    <w:pPr/>
    <w:rPr>
      <w:rFonts w:ascii="Arial" w:hAnsi="Arial" w:cs="Arial"/>
      <w:sz w:val="16"/>
      <w:szCs w:val="16"/>
    </w:rPr>
  </w:style>
  <w:style w:type="paragraph" w:styleId="Index1">
    <w:name w:val="index 1"/>
    <w:semiHidden/>
    <w:rsid w:val="00b2418a"/>
    <w:basedOn w:val="Parasts"/>
    <w:next w:val="Parasts"/>
    <w:autoRedefine/>
    <w:pPr>
      <w:ind w:left="200" w:right="0" w:hanging="200"/>
    </w:pPr>
    <w:rPr/>
  </w:style>
  <w:style w:type="paragraph" w:styleId="Indexheading">
    <w:name w:val="index heading"/>
    <w:semiHidden/>
    <w:rsid w:val="00b2418a"/>
    <w:basedOn w:val="Parasts"/>
    <w:pPr>
      <w:widowControl/>
      <w:overflowPunct w:val="false"/>
    </w:pPr>
    <w:rPr>
      <w:sz w:val="24"/>
      <w:lang w:eastAsia="en-US"/>
    </w:rPr>
  </w:style>
  <w:style w:type="paragraph" w:styleId="BodyText3">
    <w:name w:val="Body Text 3"/>
    <w:rsid w:val="00ca6c56"/>
    <w:basedOn w:val="Parasts"/>
    <w:pPr>
      <w:spacing w:before="0" w:after="120"/>
    </w:pPr>
    <w:rPr>
      <w:sz w:val="16"/>
      <w:szCs w:val="16"/>
    </w:rPr>
  </w:style>
  <w:style w:type="paragraph" w:styleId="ListParagraph1" w:customStyle="1">
    <w:name w:val="List Paragraph1"/>
    <w:uiPriority w:val="34"/>
    <w:qFormat/>
    <w:rsid w:val="0007614a"/>
    <w:basedOn w:val="Parasts"/>
    <w:pPr>
      <w:widowControl/>
      <w:overflowPunct w:val="false"/>
      <w:spacing w:lineRule="auto" w:line="276" w:before="0" w:after="200"/>
      <w:ind w:left="720" w:right="0" w:hanging="0"/>
      <w:contextualSpacing/>
    </w:pPr>
    <w:rPr>
      <w:rFonts w:ascii="Calibri" w:hAnsi="Calibri" w:eastAsia="Calibri"/>
      <w:sz w:val="22"/>
      <w:szCs w:val="22"/>
      <w:lang w:val="lv-LV" w:eastAsia="en-US"/>
    </w:rPr>
  </w:style>
  <w:style w:type="paragraph" w:styleId="ListParagraph">
    <w:name w:val="List Paragraph"/>
    <w:uiPriority w:val="34"/>
    <w:qFormat/>
    <w:rsid w:val="00827418"/>
    <w:basedOn w:val="Parasts"/>
    <w:pPr>
      <w:widowControl/>
      <w:overflowPunct w:val="false"/>
      <w:spacing w:lineRule="auto" w:line="276" w:before="0" w:after="200"/>
      <w:ind w:left="720" w:right="0" w:hanging="0"/>
      <w:contextualSpacing/>
    </w:pPr>
    <w:rPr>
      <w:rFonts w:ascii="Calibri" w:hAnsi="Calibri" w:eastAsia="Calibri"/>
      <w:sz w:val="22"/>
      <w:szCs w:val="22"/>
      <w:lang w:val="lv-LV" w:eastAsia="en-US"/>
    </w:rPr>
  </w:style>
  <w:style w:type="paragraph" w:styleId="Annexetitreacte" w:customStyle="1">
    <w:name w:val="Annexe titre (acte)"/>
    <w:rsid w:val="009a4411"/>
    <w:basedOn w:val="Parasts"/>
    <w:next w:val="Parasts"/>
    <w:pPr>
      <w:widowControl/>
      <w:overflowPunct w:val="false"/>
      <w:spacing w:before="120" w:after="120"/>
      <w:jc w:val="center"/>
    </w:pPr>
    <w:rPr>
      <w:b/>
      <w:bCs/>
      <w:sz w:val="24"/>
      <w:szCs w:val="24"/>
      <w:u w:val="single"/>
      <w:lang w:eastAsia="en-GB"/>
    </w:rPr>
  </w:style>
  <w:style w:type="paragraph" w:styleId="Tv213" w:customStyle="1">
    <w:name w:val="tv213"/>
    <w:rsid w:val="00943882"/>
    <w:basedOn w:val="Parasts"/>
    <w:pPr>
      <w:spacing w:before="0" w:after="280"/>
    </w:pPr>
    <w:rPr>
      <w:sz w:val="24"/>
      <w:szCs w:val="24"/>
      <w:lang w:val="lv-LV"/>
    </w:rPr>
  </w:style>
  <w:style w:type="numbering" w:styleId="NoList" w:default="1">
    <w:name w:val="No List"/>
    <w:uiPriority w:val="99"/>
    <w:semiHidden/>
    <w:unhideWhenUsed/>
  </w:style>
  <w:style w:type="numbering" w:styleId="List8" w:customStyle="1">
    <w:name w:val="List 8"/>
    <w:rsid w:val="00183e09"/>
  </w:style>
  <w:style w:type="table" w:default="1" w:styleId="Parastatabul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cesvaine.lv/" TargetMode="Externa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667E-6E6C-46CD-B930-6CDBDF8B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2016-11-10T13:05:00Z</dcterms:created>
  <dc:creator>Ugis</dc:creator>
  <dc:language>en-US</dc:language>
  <cp:lastModifiedBy>Cesvaines Ziņas</cp:lastModifiedBy>
  <cp:lastPrinted>2016-01-25T13:45:00Z</cp:lastPrinted>
  <dcterms:modified xsi:type="dcterms:W3CDTF">2016-11-10T13:05:00Z</dcterms:modified>
  <cp:revision>2</cp:revision>
  <dc:title>nolikums</dc:title>
</cp:coreProperties>
</file>