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D8F1" w14:textId="2DF8DB21" w:rsidR="00683A0E" w:rsidRPr="00E96610" w:rsidRDefault="00262755" w:rsidP="00262755">
      <w:pPr>
        <w:jc w:val="center"/>
        <w:rPr>
          <w:rFonts w:ascii="Times New Roman" w:hAnsi="Times New Roman" w:cs="Times New Roman"/>
        </w:rPr>
      </w:pPr>
      <w:r w:rsidRPr="00E96610">
        <w:rPr>
          <w:rFonts w:ascii="Times New Roman" w:hAnsi="Times New Roman" w:cs="Times New Roman"/>
          <w:noProof/>
          <w:sz w:val="20"/>
          <w:szCs w:val="20"/>
          <w:lang w:eastAsia="lv-LV"/>
        </w:rPr>
        <w:drawing>
          <wp:inline distT="0" distB="0" distL="0" distR="0" wp14:anchorId="3AE2E7E2" wp14:editId="2DE6A44A">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3EFB55F5" w14:textId="4B1D7118" w:rsidR="00262755" w:rsidRPr="00E96610" w:rsidRDefault="00262755" w:rsidP="00262755">
      <w:pPr>
        <w:jc w:val="center"/>
        <w:rPr>
          <w:rFonts w:ascii="Times New Roman" w:hAnsi="Times New Roman" w:cs="Times New Roman"/>
        </w:rPr>
      </w:pPr>
    </w:p>
    <w:p w14:paraId="32453525" w14:textId="77777777" w:rsidR="00262755" w:rsidRPr="00EE7D4C" w:rsidRDefault="00262755" w:rsidP="00262755">
      <w:pPr>
        <w:pStyle w:val="Normal1"/>
        <w:jc w:val="right"/>
        <w:rPr>
          <w:rFonts w:cs="Times New Roman"/>
          <w:sz w:val="22"/>
          <w:szCs w:val="22"/>
        </w:rPr>
      </w:pPr>
      <w:r w:rsidRPr="00EE7D4C">
        <w:rPr>
          <w:rFonts w:cs="Times New Roman"/>
          <w:sz w:val="22"/>
          <w:szCs w:val="22"/>
        </w:rPr>
        <w:t>Iepirkumu komisija izveidota ar</w:t>
      </w:r>
    </w:p>
    <w:p w14:paraId="24148A43" w14:textId="77777777" w:rsidR="00262755" w:rsidRPr="00EE7D4C" w:rsidRDefault="00262755" w:rsidP="00262755">
      <w:pPr>
        <w:pStyle w:val="Normal1"/>
        <w:jc w:val="right"/>
        <w:rPr>
          <w:rFonts w:cs="Times New Roman"/>
          <w:sz w:val="22"/>
          <w:szCs w:val="22"/>
        </w:rPr>
      </w:pPr>
      <w:r w:rsidRPr="00EE7D4C">
        <w:rPr>
          <w:rFonts w:cs="Times New Roman"/>
          <w:sz w:val="22"/>
          <w:szCs w:val="22"/>
        </w:rPr>
        <w:t>SIA “Cesvaines siltums”</w:t>
      </w:r>
    </w:p>
    <w:p w14:paraId="4308F133" w14:textId="77777777" w:rsidR="00262755" w:rsidRPr="00EE7D4C" w:rsidRDefault="00262755" w:rsidP="00262755">
      <w:pPr>
        <w:pStyle w:val="Normal1"/>
        <w:jc w:val="right"/>
        <w:rPr>
          <w:rFonts w:cs="Times New Roman"/>
          <w:sz w:val="22"/>
          <w:szCs w:val="22"/>
        </w:rPr>
      </w:pPr>
      <w:r w:rsidRPr="00EE7D4C">
        <w:rPr>
          <w:rFonts w:cs="Times New Roman"/>
          <w:sz w:val="22"/>
          <w:szCs w:val="22"/>
        </w:rPr>
        <w:t>valdes locekļa Aivara Baiera</w:t>
      </w:r>
    </w:p>
    <w:p w14:paraId="491A0898" w14:textId="77777777" w:rsidR="00262755" w:rsidRPr="00EE7D4C" w:rsidRDefault="00262755" w:rsidP="00262755">
      <w:pPr>
        <w:pStyle w:val="Normal1"/>
        <w:jc w:val="right"/>
        <w:rPr>
          <w:rFonts w:cs="Times New Roman"/>
          <w:sz w:val="22"/>
          <w:szCs w:val="22"/>
        </w:rPr>
      </w:pPr>
      <w:r w:rsidRPr="00EE7D4C">
        <w:rPr>
          <w:rFonts w:cs="Times New Roman"/>
          <w:sz w:val="22"/>
          <w:szCs w:val="22"/>
        </w:rPr>
        <w:t>2018.gada 05.septembra rīkojumu Nr.1-4-1-1</w:t>
      </w:r>
    </w:p>
    <w:p w14:paraId="56A091B9" w14:textId="77777777" w:rsidR="00262755" w:rsidRPr="00E84E6C" w:rsidRDefault="00262755" w:rsidP="00262755">
      <w:pPr>
        <w:spacing w:after="0" w:line="240" w:lineRule="auto"/>
        <w:jc w:val="right"/>
        <w:rPr>
          <w:rFonts w:ascii="Times New Roman" w:hAnsi="Times New Roman" w:cs="Times New Roman"/>
        </w:rPr>
      </w:pPr>
    </w:p>
    <w:p w14:paraId="69034CEE" w14:textId="77777777" w:rsidR="00262755" w:rsidRPr="00E84E6C" w:rsidRDefault="00262755" w:rsidP="00262755">
      <w:pPr>
        <w:spacing w:after="0" w:line="240" w:lineRule="auto"/>
        <w:jc w:val="right"/>
        <w:rPr>
          <w:rFonts w:ascii="Times New Roman" w:hAnsi="Times New Roman" w:cs="Times New Roman"/>
        </w:rPr>
      </w:pPr>
      <w:r w:rsidRPr="00E84E6C">
        <w:rPr>
          <w:rFonts w:ascii="Times New Roman" w:hAnsi="Times New Roman" w:cs="Times New Roman"/>
        </w:rPr>
        <w:t>Apstiprināts</w:t>
      </w:r>
    </w:p>
    <w:p w14:paraId="04716492" w14:textId="53BFD30F" w:rsidR="006722BF" w:rsidRPr="00E84E6C" w:rsidRDefault="00262755" w:rsidP="006722BF">
      <w:pPr>
        <w:spacing w:after="0" w:line="240" w:lineRule="auto"/>
        <w:jc w:val="right"/>
        <w:rPr>
          <w:rFonts w:ascii="Times New Roman" w:hAnsi="Times New Roman" w:cs="Times New Roman"/>
        </w:rPr>
      </w:pPr>
      <w:r w:rsidRPr="00E84E6C">
        <w:rPr>
          <w:rFonts w:ascii="Times New Roman" w:hAnsi="Times New Roman" w:cs="Times New Roman"/>
        </w:rPr>
        <w:t>201</w:t>
      </w:r>
      <w:r w:rsidR="00BC3B15" w:rsidRPr="00E84E6C">
        <w:rPr>
          <w:rFonts w:ascii="Times New Roman" w:hAnsi="Times New Roman" w:cs="Times New Roman"/>
        </w:rPr>
        <w:t>9</w:t>
      </w:r>
      <w:r w:rsidRPr="00E84E6C">
        <w:rPr>
          <w:rFonts w:ascii="Times New Roman" w:hAnsi="Times New Roman" w:cs="Times New Roman"/>
        </w:rPr>
        <w:t xml:space="preserve">.gada </w:t>
      </w:r>
      <w:r w:rsidR="00E84E6C" w:rsidRPr="00E84E6C">
        <w:rPr>
          <w:rFonts w:ascii="Times New Roman" w:hAnsi="Times New Roman" w:cs="Times New Roman"/>
        </w:rPr>
        <w:t xml:space="preserve">17. </w:t>
      </w:r>
      <w:r w:rsidR="00BC3B15" w:rsidRPr="00E84E6C">
        <w:rPr>
          <w:rFonts w:ascii="Times New Roman" w:hAnsi="Times New Roman" w:cs="Times New Roman"/>
        </w:rPr>
        <w:t>maija</w:t>
      </w:r>
      <w:r w:rsidR="006722BF" w:rsidRPr="00E84E6C">
        <w:rPr>
          <w:rFonts w:ascii="Times New Roman" w:hAnsi="Times New Roman" w:cs="Times New Roman"/>
        </w:rPr>
        <w:t xml:space="preserve">  </w:t>
      </w:r>
    </w:p>
    <w:p w14:paraId="4BEDD77D" w14:textId="77777777" w:rsidR="00262755" w:rsidRPr="00E84E6C" w:rsidRDefault="00262755" w:rsidP="00262755">
      <w:pPr>
        <w:spacing w:after="0" w:line="240" w:lineRule="auto"/>
        <w:jc w:val="right"/>
        <w:rPr>
          <w:rFonts w:ascii="Times New Roman" w:hAnsi="Times New Roman" w:cs="Times New Roman"/>
        </w:rPr>
      </w:pPr>
      <w:r w:rsidRPr="00E84E6C">
        <w:rPr>
          <w:rFonts w:ascii="Times New Roman" w:hAnsi="Times New Roman" w:cs="Times New Roman"/>
        </w:rPr>
        <w:t>iepirkumu komisijas sēdē</w:t>
      </w:r>
    </w:p>
    <w:p w14:paraId="7E70BEB5" w14:textId="04E1BF17" w:rsidR="00262755" w:rsidRPr="00E96610" w:rsidRDefault="00262755" w:rsidP="00262755">
      <w:pPr>
        <w:spacing w:after="0" w:line="240" w:lineRule="auto"/>
        <w:jc w:val="right"/>
        <w:rPr>
          <w:rFonts w:ascii="Times New Roman" w:hAnsi="Times New Roman" w:cs="Times New Roman"/>
        </w:rPr>
      </w:pPr>
      <w:r w:rsidRPr="00E84E6C">
        <w:rPr>
          <w:rFonts w:ascii="Times New Roman" w:hAnsi="Times New Roman" w:cs="Times New Roman"/>
        </w:rPr>
        <w:t>(protokols Nr</w:t>
      </w:r>
      <w:r w:rsidR="00E84E6C" w:rsidRPr="00E84E6C">
        <w:rPr>
          <w:rFonts w:ascii="Times New Roman" w:hAnsi="Times New Roman" w:cs="Times New Roman"/>
        </w:rPr>
        <w:t>.2</w:t>
      </w:r>
      <w:r w:rsidRPr="00E84E6C">
        <w:rPr>
          <w:rFonts w:ascii="Times New Roman" w:hAnsi="Times New Roman" w:cs="Times New Roman"/>
        </w:rPr>
        <w:t>)</w:t>
      </w:r>
    </w:p>
    <w:p w14:paraId="46511FF6" w14:textId="57EB461D" w:rsidR="00262755" w:rsidRPr="00E96610" w:rsidRDefault="00262755" w:rsidP="00262755">
      <w:pPr>
        <w:spacing w:after="0" w:line="240" w:lineRule="auto"/>
        <w:jc w:val="center"/>
        <w:rPr>
          <w:rFonts w:ascii="Times New Roman" w:hAnsi="Times New Roman" w:cs="Times New Roman"/>
        </w:rPr>
      </w:pPr>
    </w:p>
    <w:p w14:paraId="77EDB9C6" w14:textId="77777777" w:rsidR="00262755" w:rsidRPr="00E96610" w:rsidRDefault="00262755" w:rsidP="00262755">
      <w:pPr>
        <w:spacing w:after="0" w:line="240" w:lineRule="auto"/>
        <w:jc w:val="center"/>
        <w:rPr>
          <w:rFonts w:ascii="Times New Roman" w:hAnsi="Times New Roman" w:cs="Times New Roman"/>
          <w:sz w:val="32"/>
          <w:szCs w:val="32"/>
        </w:rPr>
      </w:pPr>
    </w:p>
    <w:p w14:paraId="5102E166" w14:textId="77777777" w:rsidR="00262755" w:rsidRPr="00E96610" w:rsidRDefault="00262755" w:rsidP="00262755">
      <w:pPr>
        <w:spacing w:after="0" w:line="240" w:lineRule="auto"/>
        <w:jc w:val="center"/>
        <w:rPr>
          <w:rFonts w:ascii="Times New Roman" w:hAnsi="Times New Roman" w:cs="Times New Roman"/>
          <w:b/>
          <w:sz w:val="32"/>
          <w:szCs w:val="32"/>
        </w:rPr>
      </w:pPr>
    </w:p>
    <w:p w14:paraId="66FD9BF5" w14:textId="77777777" w:rsidR="00262755" w:rsidRPr="00E96610" w:rsidRDefault="00262755" w:rsidP="00262755">
      <w:pPr>
        <w:spacing w:after="0" w:line="240" w:lineRule="auto"/>
        <w:jc w:val="center"/>
        <w:rPr>
          <w:rFonts w:ascii="Times New Roman" w:eastAsia="Calibri" w:hAnsi="Times New Roman" w:cs="Times New Roman"/>
          <w:sz w:val="32"/>
          <w:szCs w:val="32"/>
          <w:lang w:eastAsia="lv-LV"/>
        </w:rPr>
      </w:pPr>
      <w:r w:rsidRPr="00E96610">
        <w:rPr>
          <w:rFonts w:ascii="Times New Roman" w:eastAsia="Calibri" w:hAnsi="Times New Roman" w:cs="Times New Roman"/>
          <w:sz w:val="32"/>
          <w:szCs w:val="32"/>
          <w:lang w:eastAsia="lv-LV"/>
        </w:rPr>
        <w:t xml:space="preserve"> </w:t>
      </w:r>
    </w:p>
    <w:p w14:paraId="5455D97D" w14:textId="77777777" w:rsidR="00C7252B" w:rsidRPr="00E96610" w:rsidRDefault="00C7252B" w:rsidP="00262755">
      <w:pPr>
        <w:pStyle w:val="Galvene"/>
        <w:tabs>
          <w:tab w:val="clear" w:pos="4153"/>
          <w:tab w:val="clear" w:pos="8306"/>
        </w:tabs>
        <w:jc w:val="center"/>
        <w:rPr>
          <w:b/>
          <w:bCs/>
          <w:sz w:val="32"/>
          <w:szCs w:val="32"/>
        </w:rPr>
      </w:pPr>
      <w:r w:rsidRPr="00E96610">
        <w:rPr>
          <w:b/>
          <w:sz w:val="32"/>
          <w:szCs w:val="32"/>
        </w:rPr>
        <w:t>“Siltumtrases izbūve Cesvainē”</w:t>
      </w:r>
      <w:r w:rsidRPr="00E96610">
        <w:rPr>
          <w:b/>
          <w:bCs/>
          <w:sz w:val="32"/>
          <w:szCs w:val="32"/>
        </w:rPr>
        <w:t xml:space="preserve"> </w:t>
      </w:r>
    </w:p>
    <w:p w14:paraId="18C828DB" w14:textId="3E91CE6E" w:rsidR="00262755" w:rsidRPr="00E96610" w:rsidRDefault="00BC3B15" w:rsidP="00262755">
      <w:pPr>
        <w:pStyle w:val="Galvene"/>
        <w:tabs>
          <w:tab w:val="clear" w:pos="4153"/>
          <w:tab w:val="clear" w:pos="8306"/>
        </w:tabs>
        <w:jc w:val="center"/>
        <w:rPr>
          <w:b/>
          <w:bCs/>
          <w:sz w:val="28"/>
          <w:szCs w:val="28"/>
        </w:rPr>
      </w:pPr>
      <w:r w:rsidRPr="00E96610">
        <w:rPr>
          <w:b/>
          <w:bCs/>
          <w:sz w:val="28"/>
          <w:szCs w:val="28"/>
        </w:rPr>
        <w:t>Identifikācijas numurs:</w:t>
      </w:r>
      <w:r w:rsidR="00262755" w:rsidRPr="00E96610">
        <w:rPr>
          <w:b/>
          <w:bCs/>
          <w:sz w:val="28"/>
          <w:szCs w:val="28"/>
        </w:rPr>
        <w:t xml:space="preserve"> </w:t>
      </w:r>
      <w:bookmarkStart w:id="0" w:name="_Hlk8990317"/>
      <w:r w:rsidR="00262755" w:rsidRPr="00E96610">
        <w:rPr>
          <w:b/>
          <w:sz w:val="28"/>
          <w:szCs w:val="28"/>
        </w:rPr>
        <w:t>201</w:t>
      </w:r>
      <w:r w:rsidR="00B21496" w:rsidRPr="00E96610">
        <w:rPr>
          <w:b/>
          <w:sz w:val="28"/>
          <w:szCs w:val="28"/>
        </w:rPr>
        <w:t>9</w:t>
      </w:r>
      <w:r w:rsidR="00262755" w:rsidRPr="00E96610">
        <w:rPr>
          <w:b/>
          <w:sz w:val="28"/>
          <w:szCs w:val="28"/>
        </w:rPr>
        <w:t>/0</w:t>
      </w:r>
      <w:r w:rsidR="00B21496" w:rsidRPr="00E96610">
        <w:rPr>
          <w:b/>
          <w:sz w:val="28"/>
          <w:szCs w:val="28"/>
        </w:rPr>
        <w:t>5</w:t>
      </w:r>
      <w:r w:rsidR="00262755" w:rsidRPr="00E96610">
        <w:rPr>
          <w:b/>
          <w:sz w:val="28"/>
          <w:szCs w:val="28"/>
        </w:rPr>
        <w:t>-</w:t>
      </w:r>
      <w:r w:rsidR="00B21496" w:rsidRPr="00E96610">
        <w:rPr>
          <w:b/>
          <w:sz w:val="28"/>
          <w:szCs w:val="28"/>
        </w:rPr>
        <w:t>1</w:t>
      </w:r>
      <w:bookmarkEnd w:id="0"/>
    </w:p>
    <w:p w14:paraId="077E937F" w14:textId="1DED1414" w:rsidR="004C1621" w:rsidRPr="00E96610" w:rsidRDefault="004C1621" w:rsidP="00262755">
      <w:pPr>
        <w:spacing w:after="0" w:line="240" w:lineRule="auto"/>
        <w:jc w:val="center"/>
        <w:rPr>
          <w:rFonts w:ascii="Times New Roman" w:eastAsia="Calibri" w:hAnsi="Times New Roman" w:cs="Times New Roman"/>
          <w:sz w:val="32"/>
          <w:szCs w:val="32"/>
          <w:lang w:eastAsia="lv-LV"/>
        </w:rPr>
      </w:pPr>
    </w:p>
    <w:p w14:paraId="2B280BCC" w14:textId="3A59645B" w:rsidR="004C1621" w:rsidRPr="00E96610" w:rsidRDefault="004C1621" w:rsidP="00262755">
      <w:pPr>
        <w:spacing w:after="0" w:line="240" w:lineRule="auto"/>
        <w:jc w:val="center"/>
        <w:rPr>
          <w:rFonts w:ascii="Times New Roman" w:eastAsia="Calibri" w:hAnsi="Times New Roman" w:cs="Times New Roman"/>
          <w:lang w:eastAsia="lv-LV"/>
        </w:rPr>
      </w:pPr>
    </w:p>
    <w:p w14:paraId="126BC955" w14:textId="36F8D9C5" w:rsidR="004C1621" w:rsidRPr="00E96610" w:rsidRDefault="004C1621" w:rsidP="00262755">
      <w:pPr>
        <w:spacing w:after="0" w:line="240" w:lineRule="auto"/>
        <w:jc w:val="center"/>
        <w:rPr>
          <w:rFonts w:ascii="Times New Roman" w:eastAsia="Calibri" w:hAnsi="Times New Roman" w:cs="Times New Roman"/>
          <w:lang w:eastAsia="lv-LV"/>
        </w:rPr>
      </w:pPr>
    </w:p>
    <w:p w14:paraId="03C737C8" w14:textId="0CB3A5A3" w:rsidR="00B21496" w:rsidRPr="00E96610" w:rsidRDefault="00B21496" w:rsidP="00262755">
      <w:pPr>
        <w:spacing w:after="0" w:line="240" w:lineRule="auto"/>
        <w:jc w:val="center"/>
        <w:rPr>
          <w:rFonts w:ascii="Times New Roman" w:eastAsia="Calibri" w:hAnsi="Times New Roman" w:cs="Times New Roman"/>
          <w:lang w:eastAsia="lv-LV"/>
        </w:rPr>
      </w:pPr>
    </w:p>
    <w:p w14:paraId="62E6179C" w14:textId="30249AC2" w:rsidR="00B21496" w:rsidRPr="00E96610" w:rsidRDefault="00B21496" w:rsidP="00262755">
      <w:pPr>
        <w:spacing w:after="0" w:line="240" w:lineRule="auto"/>
        <w:jc w:val="center"/>
        <w:rPr>
          <w:rFonts w:ascii="Times New Roman" w:eastAsia="Calibri" w:hAnsi="Times New Roman" w:cs="Times New Roman"/>
          <w:lang w:eastAsia="lv-LV"/>
        </w:rPr>
      </w:pPr>
    </w:p>
    <w:p w14:paraId="0751CB36" w14:textId="67ED9C13" w:rsidR="00B21496" w:rsidRPr="00E1440D" w:rsidRDefault="00B21496" w:rsidP="00262755">
      <w:pPr>
        <w:spacing w:after="0" w:line="240" w:lineRule="auto"/>
        <w:jc w:val="center"/>
        <w:rPr>
          <w:rFonts w:ascii="Monotype Corsiva" w:eastAsia="Calibri" w:hAnsi="Monotype Corsiva" w:cs="Times New Roman"/>
          <w:lang w:eastAsia="lv-LV"/>
        </w:rPr>
      </w:pPr>
    </w:p>
    <w:p w14:paraId="770E2661" w14:textId="502F2352" w:rsidR="00262755" w:rsidRDefault="00262755" w:rsidP="00262755">
      <w:pPr>
        <w:spacing w:after="0" w:line="240" w:lineRule="auto"/>
        <w:jc w:val="center"/>
        <w:rPr>
          <w:rFonts w:ascii="Monotype Corsiva" w:eastAsia="Calibri" w:hAnsi="Monotype Corsiva" w:cs="Times New Roman"/>
          <w:lang w:eastAsia="lv-LV"/>
        </w:rPr>
      </w:pPr>
    </w:p>
    <w:p w14:paraId="3B6AD130" w14:textId="0BE7F475" w:rsidR="002E1A2B" w:rsidRDefault="002E1A2B" w:rsidP="00262755">
      <w:pPr>
        <w:spacing w:after="0" w:line="240" w:lineRule="auto"/>
        <w:jc w:val="center"/>
        <w:rPr>
          <w:rFonts w:ascii="Monotype Corsiva" w:eastAsia="Calibri" w:hAnsi="Monotype Corsiva" w:cs="Times New Roman"/>
          <w:lang w:eastAsia="lv-LV"/>
        </w:rPr>
      </w:pPr>
    </w:p>
    <w:p w14:paraId="5C99F40F" w14:textId="1934CF33" w:rsidR="002E1A2B" w:rsidRDefault="002E1A2B" w:rsidP="00262755">
      <w:pPr>
        <w:spacing w:after="0" w:line="240" w:lineRule="auto"/>
        <w:jc w:val="center"/>
        <w:rPr>
          <w:rFonts w:ascii="Monotype Corsiva" w:eastAsia="Calibri" w:hAnsi="Monotype Corsiva" w:cs="Times New Roman"/>
          <w:lang w:eastAsia="lv-LV"/>
        </w:rPr>
      </w:pPr>
    </w:p>
    <w:p w14:paraId="19FD92A6" w14:textId="2FEFA9D8" w:rsidR="002E1A2B" w:rsidRDefault="002E1A2B" w:rsidP="00262755">
      <w:pPr>
        <w:spacing w:after="0" w:line="240" w:lineRule="auto"/>
        <w:jc w:val="center"/>
        <w:rPr>
          <w:rFonts w:ascii="Monotype Corsiva" w:eastAsia="Calibri" w:hAnsi="Monotype Corsiva" w:cs="Times New Roman"/>
          <w:lang w:eastAsia="lv-LV"/>
        </w:rPr>
      </w:pPr>
    </w:p>
    <w:p w14:paraId="18539E82" w14:textId="77777777" w:rsidR="002E1A2B" w:rsidRPr="00E96610" w:rsidRDefault="002E1A2B" w:rsidP="00262755">
      <w:pPr>
        <w:spacing w:after="0" w:line="240" w:lineRule="auto"/>
        <w:jc w:val="center"/>
        <w:rPr>
          <w:rFonts w:ascii="Times New Roman" w:eastAsia="Calibri" w:hAnsi="Times New Roman" w:cs="Times New Roman"/>
          <w:lang w:eastAsia="lv-LV"/>
        </w:rPr>
      </w:pPr>
    </w:p>
    <w:p w14:paraId="14C929E6" w14:textId="77777777" w:rsidR="007E744D" w:rsidRPr="00E96610" w:rsidRDefault="007E744D" w:rsidP="007E744D">
      <w:pPr>
        <w:jc w:val="center"/>
        <w:rPr>
          <w:rFonts w:ascii="Times New Roman" w:hAnsi="Times New Roman" w:cs="Times New Roman"/>
        </w:rPr>
      </w:pPr>
      <w:r w:rsidRPr="00E96610">
        <w:rPr>
          <w:rFonts w:ascii="Times New Roman" w:hAnsi="Times New Roman" w:cs="Times New Roman"/>
          <w:noProof/>
          <w:sz w:val="20"/>
          <w:szCs w:val="20"/>
          <w:lang w:eastAsia="lv-LV"/>
        </w:rPr>
        <w:drawing>
          <wp:inline distT="0" distB="0" distL="0" distR="0" wp14:anchorId="0459095E" wp14:editId="66C90016">
            <wp:extent cx="3622431" cy="850588"/>
            <wp:effectExtent l="0" t="0" r="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74E35856" w14:textId="77777777" w:rsidR="00262755" w:rsidRPr="00E96610" w:rsidRDefault="00262755" w:rsidP="00262755">
      <w:pPr>
        <w:spacing w:after="0" w:line="240" w:lineRule="auto"/>
        <w:jc w:val="center"/>
        <w:rPr>
          <w:rFonts w:ascii="Times New Roman" w:eastAsia="Calibri" w:hAnsi="Times New Roman" w:cs="Times New Roman"/>
          <w:lang w:eastAsia="lv-LV"/>
        </w:rPr>
      </w:pPr>
    </w:p>
    <w:p w14:paraId="50C0DA3F" w14:textId="77777777" w:rsidR="00262755" w:rsidRPr="00E96610" w:rsidRDefault="00262755" w:rsidP="00262755">
      <w:pPr>
        <w:spacing w:after="0" w:line="240" w:lineRule="auto"/>
        <w:jc w:val="center"/>
        <w:rPr>
          <w:rFonts w:ascii="Times New Roman" w:eastAsia="Calibri" w:hAnsi="Times New Roman" w:cs="Times New Roman"/>
          <w:lang w:eastAsia="lv-LV"/>
        </w:rPr>
      </w:pPr>
    </w:p>
    <w:p w14:paraId="0B66F84C" w14:textId="63F9A531" w:rsidR="008A7960" w:rsidRPr="00E84E6C" w:rsidRDefault="00262755" w:rsidP="001A1638">
      <w:pPr>
        <w:spacing w:after="0" w:line="240" w:lineRule="auto"/>
        <w:ind w:left="1276" w:hanging="1276"/>
        <w:jc w:val="center"/>
        <w:rPr>
          <w:rFonts w:ascii="Times New Roman" w:hAnsi="Times New Roman" w:cs="Times New Roman"/>
          <w:sz w:val="24"/>
          <w:szCs w:val="24"/>
        </w:rPr>
      </w:pPr>
      <w:r w:rsidRPr="00E96610">
        <w:rPr>
          <w:rFonts w:ascii="Times New Roman" w:eastAsia="Calibri" w:hAnsi="Times New Roman" w:cs="Times New Roman"/>
          <w:lang w:eastAsia="lv-LV"/>
        </w:rPr>
        <w:t>Cesvaine, 201</w:t>
      </w:r>
      <w:r w:rsidR="00B21496" w:rsidRPr="00E96610">
        <w:rPr>
          <w:rFonts w:ascii="Times New Roman" w:eastAsia="Calibri" w:hAnsi="Times New Roman" w:cs="Times New Roman"/>
          <w:lang w:eastAsia="lv-LV"/>
        </w:rPr>
        <w:t>9</w:t>
      </w:r>
      <w:r w:rsidRPr="00E96610">
        <w:rPr>
          <w:rFonts w:ascii="Times New Roman" w:hAnsi="Times New Roman" w:cs="Times New Roman"/>
        </w:rPr>
        <w:br w:type="page"/>
      </w:r>
      <w:r w:rsidR="001A1638" w:rsidRPr="00E84E6C">
        <w:rPr>
          <w:rFonts w:ascii="Times New Roman" w:hAnsi="Times New Roman" w:cs="Times New Roman"/>
          <w:sz w:val="24"/>
          <w:szCs w:val="24"/>
        </w:rPr>
        <w:lastRenderedPageBreak/>
        <w:t xml:space="preserve">1. </w:t>
      </w:r>
      <w:r w:rsidR="008A7960" w:rsidRPr="00E84E6C">
        <w:rPr>
          <w:rFonts w:ascii="Times New Roman" w:hAnsi="Times New Roman" w:cs="Times New Roman"/>
          <w:b/>
          <w:sz w:val="24"/>
          <w:szCs w:val="24"/>
        </w:rPr>
        <w:t>VISPĀRĪGĀ INFORMĀCIJA PAR IEPIRKUMU</w:t>
      </w:r>
    </w:p>
    <w:p w14:paraId="03B6A3AD" w14:textId="77777777" w:rsidR="00D71FC9" w:rsidRPr="00E84E6C" w:rsidRDefault="00D71FC9" w:rsidP="001A1638">
      <w:pPr>
        <w:pStyle w:val="Sarakstarindkopa"/>
        <w:ind w:left="567" w:hanging="567"/>
      </w:pPr>
    </w:p>
    <w:p w14:paraId="10B1DFDE" w14:textId="2B103349" w:rsidR="00D71FC9" w:rsidRPr="00E84E6C" w:rsidRDefault="00D71FC9" w:rsidP="001A1638">
      <w:pPr>
        <w:pStyle w:val="Sarakstarindkopa"/>
        <w:numPr>
          <w:ilvl w:val="1"/>
          <w:numId w:val="24"/>
        </w:numPr>
        <w:ind w:left="567" w:hanging="567"/>
        <w:jc w:val="both"/>
      </w:pPr>
      <w:r w:rsidRPr="00E84E6C">
        <w:rPr>
          <w:rFonts w:eastAsia="Calibri"/>
        </w:rPr>
        <w:t>Iepirkuma procedūra tiek</w:t>
      </w:r>
      <w:r w:rsidRPr="00E84E6C">
        <w:t xml:space="preserve"> rīkota saskaņā ar Iepirkumu uzraudzības biroja </w:t>
      </w:r>
      <w:bookmarkStart w:id="1" w:name="_Hlk8992105"/>
      <w:r w:rsidRPr="00E84E6C">
        <w:t>“Iepirkumu vadlīnijām Sabiedrisko pakalpojumu sniedzējiem” (08.05.2017. redakcija</w:t>
      </w:r>
      <w:bookmarkEnd w:id="1"/>
      <w:r w:rsidRPr="00E84E6C">
        <w:t xml:space="preserve">, </w:t>
      </w:r>
      <w:hyperlink r:id="rId7" w:history="1">
        <w:r w:rsidRPr="00E84E6C">
          <w:rPr>
            <w:rStyle w:val="Hipersaite"/>
          </w:rPr>
          <w:t>https://www.iub.gov.lv/sites/default/files/upload/Vadlinijas_SPS_20170508.pdf</w:t>
        </w:r>
      </w:hyperlink>
      <w:r w:rsidRPr="00E84E6C">
        <w:t>) (turpmāk – Vadlīnijas) un nolikumā noteiktajām prasībām.</w:t>
      </w:r>
    </w:p>
    <w:p w14:paraId="03F30837" w14:textId="4DE95093" w:rsidR="00B6087E" w:rsidRPr="00E84E6C" w:rsidRDefault="00D71FC9" w:rsidP="001A1638">
      <w:pPr>
        <w:pStyle w:val="Sarakstarindkopa"/>
        <w:numPr>
          <w:ilvl w:val="1"/>
          <w:numId w:val="24"/>
        </w:numPr>
        <w:ind w:left="567" w:hanging="567"/>
        <w:jc w:val="both"/>
        <w:rPr>
          <w:i/>
        </w:rPr>
      </w:pPr>
      <w:r w:rsidRPr="00E84E6C">
        <w:t xml:space="preserve">Iepirkums tiek veikts </w:t>
      </w:r>
      <w:r w:rsidR="00B6087E" w:rsidRPr="00E84E6C">
        <w:t xml:space="preserve">projekta "Siltumtīklu izbūve Cesvainē" realizācijas ietvaros  (projekta iesniegums Nr. 4.3.1.0/18/A/032)  </w:t>
      </w:r>
    </w:p>
    <w:p w14:paraId="4116DCC7" w14:textId="2EA1B605" w:rsidR="00D71FC9" w:rsidRPr="00E84E6C" w:rsidRDefault="00D71FC9" w:rsidP="001A1638">
      <w:pPr>
        <w:pStyle w:val="Sarakstarindkopa"/>
        <w:numPr>
          <w:ilvl w:val="1"/>
          <w:numId w:val="24"/>
        </w:numPr>
        <w:ind w:left="567" w:hanging="567"/>
        <w:jc w:val="both"/>
      </w:pPr>
      <w:r w:rsidRPr="00E84E6C">
        <w:t>Iepirkuma identifikācijas numurs: 201</w:t>
      </w:r>
      <w:r w:rsidR="00AA32EA" w:rsidRPr="00E84E6C">
        <w:t>9</w:t>
      </w:r>
      <w:r w:rsidRPr="00E84E6C">
        <w:t>/0</w:t>
      </w:r>
      <w:r w:rsidR="00AA32EA" w:rsidRPr="00E84E6C">
        <w:t>5</w:t>
      </w:r>
      <w:r w:rsidRPr="00E84E6C">
        <w:t>-</w:t>
      </w:r>
      <w:r w:rsidR="00AA32EA" w:rsidRPr="00E84E6C">
        <w:t>1</w:t>
      </w:r>
    </w:p>
    <w:p w14:paraId="2520A5C5" w14:textId="77777777" w:rsidR="00D71FC9" w:rsidRPr="00E84E6C" w:rsidRDefault="00D71FC9" w:rsidP="001A1638">
      <w:pPr>
        <w:pStyle w:val="Sarakstarindkopa"/>
        <w:numPr>
          <w:ilvl w:val="1"/>
          <w:numId w:val="24"/>
        </w:numPr>
        <w:ind w:left="567" w:hanging="567"/>
        <w:jc w:val="both"/>
      </w:pPr>
      <w:r w:rsidRPr="00E84E6C">
        <w:t xml:space="preserve">Pasūtītājs: SIA “Cesvaines siltums” </w:t>
      </w:r>
      <w:r w:rsidRPr="00E84E6C">
        <w:rPr>
          <w:rFonts w:eastAsia="Calibri"/>
        </w:rPr>
        <w:t xml:space="preserve">Reģistrācijas Nr. </w:t>
      </w:r>
      <w:r w:rsidRPr="00E84E6C">
        <w:t xml:space="preserve">45403006595, </w:t>
      </w:r>
      <w:r w:rsidRPr="00E84E6C">
        <w:rPr>
          <w:rFonts w:eastAsia="Calibri"/>
        </w:rPr>
        <w:t xml:space="preserve">Juridiskā adrese: </w:t>
      </w:r>
      <w:r w:rsidRPr="00E84E6C">
        <w:t>Veidenbauma iela 18, Cesvaine, Cesvaines novads, LV-4871.</w:t>
      </w:r>
    </w:p>
    <w:p w14:paraId="70844A7C" w14:textId="77777777" w:rsidR="00D71FC9" w:rsidRPr="00E84E6C" w:rsidRDefault="00D71FC9" w:rsidP="00455965">
      <w:pPr>
        <w:pStyle w:val="Sarakstarindkopa"/>
        <w:numPr>
          <w:ilvl w:val="1"/>
          <w:numId w:val="24"/>
        </w:numPr>
        <w:ind w:left="567" w:hanging="567"/>
        <w:jc w:val="both"/>
      </w:pPr>
      <w:r w:rsidRPr="00E84E6C">
        <w:rPr>
          <w:rFonts w:eastAsia="Calibri"/>
        </w:rPr>
        <w:t>Kontaktpersona</w:t>
      </w:r>
      <w:r w:rsidRPr="00E84E6C">
        <w:t xml:space="preserve">: SIA “Cesvaines siltums” valdes loceklis Aivars Baiers, </w:t>
      </w:r>
      <w:r w:rsidRPr="00E84E6C">
        <w:rPr>
          <w:bCs/>
        </w:rPr>
        <w:t xml:space="preserve">tālr.: </w:t>
      </w:r>
      <w:r w:rsidRPr="00E84E6C">
        <w:t xml:space="preserve">+371 64852845, </w:t>
      </w:r>
      <w:r w:rsidRPr="00E84E6C">
        <w:rPr>
          <w:bCs/>
        </w:rPr>
        <w:t xml:space="preserve">e-pasts: </w:t>
      </w:r>
      <w:hyperlink r:id="rId8" w:history="1">
        <w:r w:rsidRPr="00E84E6C">
          <w:rPr>
            <w:rStyle w:val="Hipersaite"/>
          </w:rPr>
          <w:t>cs@cesvaine.lv</w:t>
        </w:r>
      </w:hyperlink>
      <w:r w:rsidRPr="00E84E6C">
        <w:t>.</w:t>
      </w:r>
    </w:p>
    <w:p w14:paraId="731F1B4B" w14:textId="57ADCBD3" w:rsidR="008A7960" w:rsidRPr="00E84E6C" w:rsidRDefault="008A7960" w:rsidP="00455965">
      <w:pPr>
        <w:spacing w:after="0" w:line="240" w:lineRule="auto"/>
        <w:jc w:val="center"/>
        <w:rPr>
          <w:rFonts w:ascii="Times New Roman" w:hAnsi="Times New Roman" w:cs="Times New Roman"/>
          <w:sz w:val="24"/>
          <w:szCs w:val="24"/>
        </w:rPr>
      </w:pPr>
    </w:p>
    <w:p w14:paraId="33CBBC02" w14:textId="7413AC97" w:rsidR="00D71FC9" w:rsidRPr="00E84E6C" w:rsidRDefault="00D71FC9" w:rsidP="00455965">
      <w:pPr>
        <w:pStyle w:val="Sarakstarindkopa"/>
        <w:numPr>
          <w:ilvl w:val="0"/>
          <w:numId w:val="24"/>
        </w:numPr>
        <w:jc w:val="center"/>
      </w:pPr>
      <w:r w:rsidRPr="00E84E6C">
        <w:rPr>
          <w:b/>
        </w:rPr>
        <w:t>IEPIRKUMA</w:t>
      </w:r>
      <w:r w:rsidRPr="00E84E6C">
        <w:rPr>
          <w:b/>
          <w:bCs/>
        </w:rPr>
        <w:t xml:space="preserve"> PRIEKŠMETA APRAKSTS UN APJOMS</w:t>
      </w:r>
    </w:p>
    <w:p w14:paraId="29F8762A" w14:textId="77777777" w:rsidR="00D71FC9" w:rsidRPr="00E84E6C" w:rsidRDefault="00D71FC9" w:rsidP="00455965">
      <w:pPr>
        <w:spacing w:after="0" w:line="240" w:lineRule="auto"/>
        <w:rPr>
          <w:rFonts w:ascii="Times New Roman" w:hAnsi="Times New Roman" w:cs="Times New Roman"/>
          <w:sz w:val="24"/>
          <w:szCs w:val="24"/>
        </w:rPr>
      </w:pPr>
    </w:p>
    <w:p w14:paraId="388A6ACE" w14:textId="58F9C70B" w:rsidR="007F1588" w:rsidRPr="00E84E6C" w:rsidRDefault="00D71FC9" w:rsidP="00455965">
      <w:pPr>
        <w:pStyle w:val="Sarakstarindkopa"/>
        <w:numPr>
          <w:ilvl w:val="1"/>
          <w:numId w:val="24"/>
        </w:numPr>
        <w:ind w:left="567" w:hanging="567"/>
        <w:jc w:val="both"/>
        <w:outlineLvl w:val="0"/>
        <w:rPr>
          <w:rFonts w:eastAsia="Calibri"/>
        </w:rPr>
      </w:pPr>
      <w:r w:rsidRPr="00E84E6C">
        <w:rPr>
          <w:rFonts w:eastAsia="Calibri"/>
        </w:rPr>
        <w:t xml:space="preserve">Iepirkuma priekšmets: </w:t>
      </w:r>
      <w:r w:rsidR="00BC3B15" w:rsidRPr="00E84E6C">
        <w:rPr>
          <w:rFonts w:eastAsia="Calibri"/>
        </w:rPr>
        <w:t>siltumtrases izbūve Cesvainē, Cesvaines novad</w:t>
      </w:r>
      <w:r w:rsidR="000C0C32" w:rsidRPr="00E84E6C">
        <w:rPr>
          <w:rFonts w:eastAsia="Calibri"/>
        </w:rPr>
        <w:t>ā</w:t>
      </w:r>
    </w:p>
    <w:p w14:paraId="4C588EEB" w14:textId="77777777" w:rsidR="00BC3B15" w:rsidRPr="00E84E6C" w:rsidRDefault="00BC3B15" w:rsidP="00455965">
      <w:pPr>
        <w:pStyle w:val="Sarakstarindkopa"/>
        <w:ind w:left="709"/>
        <w:jc w:val="both"/>
        <w:outlineLvl w:val="0"/>
        <w:rPr>
          <w:rFonts w:eastAsia="Calibri"/>
        </w:rPr>
      </w:pPr>
    </w:p>
    <w:p w14:paraId="10E3DA75" w14:textId="0E7767E6" w:rsidR="00D71FC9" w:rsidRPr="00E84E6C" w:rsidRDefault="002D77AB" w:rsidP="00455965">
      <w:pPr>
        <w:pStyle w:val="Sarakstarindkopa"/>
        <w:numPr>
          <w:ilvl w:val="0"/>
          <w:numId w:val="24"/>
        </w:numPr>
        <w:jc w:val="center"/>
        <w:rPr>
          <w:rFonts w:eastAsia="Calibri"/>
          <w:b/>
        </w:rPr>
      </w:pPr>
      <w:r w:rsidRPr="00E84E6C">
        <w:rPr>
          <w:rFonts w:eastAsia="Calibri"/>
          <w:b/>
        </w:rPr>
        <w:t>OBJEKTA APSKATE</w:t>
      </w:r>
    </w:p>
    <w:p w14:paraId="15D98BFE" w14:textId="77777777" w:rsidR="002D77AB" w:rsidRPr="00E84E6C" w:rsidRDefault="002D77AB" w:rsidP="00455965">
      <w:pPr>
        <w:pStyle w:val="Sarakstarindkopa"/>
        <w:ind w:left="360"/>
        <w:jc w:val="both"/>
        <w:rPr>
          <w:rFonts w:eastAsia="Calibri"/>
        </w:rPr>
      </w:pPr>
    </w:p>
    <w:p w14:paraId="30482F43" w14:textId="6E245B86" w:rsidR="00BC3B15" w:rsidRPr="00E84E6C" w:rsidRDefault="00BC3B15" w:rsidP="00923F98">
      <w:pPr>
        <w:pStyle w:val="Style1"/>
        <w:rPr>
          <w:b/>
        </w:rPr>
      </w:pPr>
      <w:r w:rsidRPr="00A23417">
        <w:t xml:space="preserve">Pasūtītājs 2019. gada </w:t>
      </w:r>
      <w:r w:rsidR="00A55FB8" w:rsidRPr="00A23417">
        <w:t xml:space="preserve">24.maijā </w:t>
      </w:r>
      <w:r w:rsidRPr="00A23417">
        <w:t xml:space="preserve">plkst. </w:t>
      </w:r>
      <w:r w:rsidR="00A55FB8" w:rsidRPr="00A23417">
        <w:t>11.00</w:t>
      </w:r>
      <w:r w:rsidRPr="00A23417">
        <w:t xml:space="preserve">, </w:t>
      </w:r>
      <w:r w:rsidR="00A55FB8" w:rsidRPr="00A23417">
        <w:t xml:space="preserve">Veidenbauma </w:t>
      </w:r>
      <w:r w:rsidRPr="00A23417">
        <w:t xml:space="preserve">ielā </w:t>
      </w:r>
      <w:r w:rsidR="00A55FB8" w:rsidRPr="00A23417">
        <w:t>18,</w:t>
      </w:r>
      <w:r w:rsidRPr="00A23417">
        <w:t xml:space="preserve"> Cesvainē,</w:t>
      </w:r>
      <w:r w:rsidRPr="00E84E6C">
        <w:t xml:space="preserve"> Cesvaines novadā, rīko ieinteresēto piegādātāju sanāksmi un Būvobjektu apskati, kurā sniedz papildus informāciju un atbild uz sanāksmes laikā uzdotajiem jautājumiem. Ne vēlāk kā vienu darba dienu iepriekš lūdzam informēt par savu dalību ieinteresēto piegādātāju sapulcē sūtot e-pastu iepirkuma procedūras kontaktpersonai. </w:t>
      </w:r>
    </w:p>
    <w:p w14:paraId="1177D47F" w14:textId="45E2FE72" w:rsidR="00BC3B15" w:rsidRPr="00E84E6C" w:rsidRDefault="00BC3B15" w:rsidP="00923F98">
      <w:pPr>
        <w:pStyle w:val="Style1"/>
        <w:rPr>
          <w:b/>
        </w:rPr>
      </w:pPr>
      <w:r w:rsidRPr="00E84E6C">
        <w:t>Tiks uzskatīts, ka Pretendents ir rūpīgi iepazinies ar visu tehniskā projekta dokumentāciju, būvdarbu apjomu sarakstiem, norādījumiem par to aizpildīšanu, iepirkuma procedūras nolikumu un apsekojis būvlaukumu dabā.</w:t>
      </w:r>
    </w:p>
    <w:p w14:paraId="70413EA8" w14:textId="42816307" w:rsidR="002D77AB" w:rsidRPr="00E84E6C" w:rsidRDefault="002D77AB" w:rsidP="00455965">
      <w:pPr>
        <w:pStyle w:val="Sarakstarindkopa"/>
        <w:numPr>
          <w:ilvl w:val="1"/>
          <w:numId w:val="24"/>
        </w:numPr>
        <w:ind w:left="567" w:hanging="567"/>
        <w:contextualSpacing w:val="0"/>
        <w:jc w:val="both"/>
        <w:rPr>
          <w:rFonts w:eastAsia="Calibri"/>
        </w:rPr>
      </w:pPr>
      <w:r w:rsidRPr="00E84E6C">
        <w:rPr>
          <w:rFonts w:eastAsia="Calibri"/>
          <w:bCs/>
        </w:rPr>
        <w:t xml:space="preserve">Pēc </w:t>
      </w:r>
      <w:r w:rsidR="00BC3B15" w:rsidRPr="00E84E6C">
        <w:rPr>
          <w:rFonts w:eastAsia="Calibri"/>
          <w:bCs/>
        </w:rPr>
        <w:t xml:space="preserve">Piegādātāja </w:t>
      </w:r>
      <w:r w:rsidRPr="00E84E6C">
        <w:rPr>
          <w:rFonts w:eastAsia="Calibri"/>
          <w:bCs/>
        </w:rPr>
        <w:t xml:space="preserve">lūguma var tikt rīkota atkārtota objekta apskate, ja </w:t>
      </w:r>
      <w:r w:rsidR="00BC3B15" w:rsidRPr="00E84E6C">
        <w:rPr>
          <w:rFonts w:eastAsia="Calibri"/>
          <w:bCs/>
        </w:rPr>
        <w:t xml:space="preserve">tas </w:t>
      </w:r>
      <w:r w:rsidRPr="00E84E6C">
        <w:rPr>
          <w:rFonts w:eastAsia="Calibri"/>
          <w:bCs/>
        </w:rPr>
        <w:t>nevar ierasties iepriekš minētajā laikā</w:t>
      </w:r>
      <w:r w:rsidR="00BC3B15" w:rsidRPr="00E84E6C">
        <w:rPr>
          <w:rFonts w:eastAsia="Calibri"/>
          <w:bCs/>
        </w:rPr>
        <w:t>.</w:t>
      </w:r>
      <w:r w:rsidRPr="00E84E6C">
        <w:rPr>
          <w:rFonts w:eastAsia="Calibri"/>
          <w:bCs/>
        </w:rPr>
        <w:t xml:space="preserve"> Lūgumu nodrošināt objekta apskati citā laikā </w:t>
      </w:r>
      <w:r w:rsidR="00BC3B15" w:rsidRPr="00E84E6C">
        <w:rPr>
          <w:rFonts w:eastAsia="Calibri"/>
          <w:bCs/>
        </w:rPr>
        <w:t xml:space="preserve">Piegādātājs </w:t>
      </w:r>
      <w:r w:rsidRPr="00E84E6C">
        <w:rPr>
          <w:rFonts w:eastAsia="Calibri"/>
          <w:bCs/>
        </w:rPr>
        <w:t xml:space="preserve">iesniedz Pasūtītājam </w:t>
      </w:r>
      <w:proofErr w:type="spellStart"/>
      <w:r w:rsidRPr="00E84E6C">
        <w:rPr>
          <w:rFonts w:eastAsia="Calibri"/>
          <w:bCs/>
        </w:rPr>
        <w:t>rakstveidā</w:t>
      </w:r>
      <w:proofErr w:type="spellEnd"/>
      <w:r w:rsidRPr="00E84E6C">
        <w:rPr>
          <w:rFonts w:eastAsia="Calibri"/>
          <w:bCs/>
        </w:rPr>
        <w:t xml:space="preserve"> ne vēlāk kā 1 (vienu) darba dienu pirms vēlamā apskates laika</w:t>
      </w:r>
      <w:r w:rsidR="00BC3B15" w:rsidRPr="00E84E6C">
        <w:rPr>
          <w:rFonts w:eastAsia="Calibri"/>
          <w:bCs/>
        </w:rPr>
        <w:t>.</w:t>
      </w:r>
    </w:p>
    <w:p w14:paraId="78C0D237" w14:textId="77777777" w:rsidR="00BC3B15" w:rsidRPr="00E84E6C" w:rsidRDefault="00BC3B15" w:rsidP="00BC3B15">
      <w:pPr>
        <w:pStyle w:val="Sarakstarindkopa"/>
        <w:ind w:left="709"/>
        <w:contextualSpacing w:val="0"/>
        <w:jc w:val="both"/>
        <w:rPr>
          <w:rFonts w:eastAsia="Calibri"/>
        </w:rPr>
      </w:pPr>
    </w:p>
    <w:p w14:paraId="76C54CFD" w14:textId="00F21128" w:rsidR="00D71FC9" w:rsidRPr="00E84E6C" w:rsidRDefault="00D71FC9" w:rsidP="007F1588">
      <w:pPr>
        <w:pStyle w:val="Sarakstarindkopa"/>
        <w:numPr>
          <w:ilvl w:val="0"/>
          <w:numId w:val="24"/>
        </w:numPr>
        <w:jc w:val="center"/>
        <w:rPr>
          <w:color w:val="000000"/>
        </w:rPr>
      </w:pPr>
      <w:r w:rsidRPr="00E84E6C">
        <w:rPr>
          <w:b/>
        </w:rPr>
        <w:t>LĪGUMA IZPILDES VIETA UN LAIKS</w:t>
      </w:r>
    </w:p>
    <w:p w14:paraId="417154B7" w14:textId="60931783" w:rsidR="00D71FC9" w:rsidRPr="00E84E6C" w:rsidRDefault="00D71FC9" w:rsidP="00F20DB1">
      <w:pPr>
        <w:spacing w:after="0" w:line="240" w:lineRule="auto"/>
        <w:jc w:val="center"/>
        <w:rPr>
          <w:rFonts w:ascii="Times New Roman" w:hAnsi="Times New Roman" w:cs="Times New Roman"/>
          <w:sz w:val="24"/>
          <w:szCs w:val="24"/>
        </w:rPr>
      </w:pPr>
    </w:p>
    <w:p w14:paraId="5EA9745A" w14:textId="64CC63F4" w:rsidR="00F8778B" w:rsidRPr="00E84E6C" w:rsidRDefault="00F8778B" w:rsidP="007F1588">
      <w:pPr>
        <w:pStyle w:val="Sarakstarindkopa"/>
        <w:numPr>
          <w:ilvl w:val="1"/>
          <w:numId w:val="24"/>
        </w:numPr>
        <w:ind w:left="567" w:hanging="567"/>
        <w:jc w:val="both"/>
      </w:pPr>
      <w:r w:rsidRPr="00E84E6C">
        <w:rPr>
          <w:rFonts w:eastAsia="Calibri"/>
        </w:rPr>
        <w:t xml:space="preserve">Būvdarbu izpildes vieta: </w:t>
      </w:r>
      <w:r w:rsidR="00CE41CA" w:rsidRPr="00E84E6C">
        <w:rPr>
          <w:rFonts w:eastAsia="Calibri"/>
        </w:rPr>
        <w:t xml:space="preserve">Brīvības, Veidenbauma, Madonas ielas, </w:t>
      </w:r>
      <w:r w:rsidRPr="00E84E6C">
        <w:rPr>
          <w:rFonts w:eastAsia="Calibri"/>
        </w:rPr>
        <w:t xml:space="preserve">Cesvaine, Cesvaines novads. </w:t>
      </w:r>
    </w:p>
    <w:p w14:paraId="25E19390" w14:textId="3E63F834" w:rsidR="00F8778B" w:rsidRPr="00DF60D1" w:rsidRDefault="00F8778B" w:rsidP="007F1588">
      <w:pPr>
        <w:pStyle w:val="Sarakstarindkopa"/>
        <w:numPr>
          <w:ilvl w:val="1"/>
          <w:numId w:val="24"/>
        </w:numPr>
        <w:ind w:left="567" w:hanging="567"/>
        <w:contextualSpacing w:val="0"/>
        <w:jc w:val="both"/>
      </w:pPr>
      <w:r w:rsidRPr="00DF60D1">
        <w:rPr>
          <w:rFonts w:eastAsia="Calibri"/>
        </w:rPr>
        <w:t>Līguma izpildes</w:t>
      </w:r>
      <w:r w:rsidRPr="00DF60D1">
        <w:t xml:space="preserve"> termiņš: ne vēlāk kā līdz 2019.gada </w:t>
      </w:r>
      <w:r w:rsidR="00FB4AC3">
        <w:t>31.oktobrim</w:t>
      </w:r>
    </w:p>
    <w:p w14:paraId="05F9E3EB" w14:textId="5D68285A" w:rsidR="00F8778B" w:rsidRPr="00E84E6C" w:rsidRDefault="00F8778B" w:rsidP="00F8778B">
      <w:pPr>
        <w:spacing w:after="0" w:line="240" w:lineRule="auto"/>
        <w:jc w:val="both"/>
        <w:rPr>
          <w:rFonts w:ascii="Times New Roman" w:hAnsi="Times New Roman" w:cs="Times New Roman"/>
          <w:sz w:val="24"/>
          <w:szCs w:val="24"/>
        </w:rPr>
      </w:pPr>
    </w:p>
    <w:p w14:paraId="73D99C01" w14:textId="5CA06093" w:rsidR="00A04C65" w:rsidRPr="00E84E6C" w:rsidRDefault="00A3582E" w:rsidP="007F1588">
      <w:pPr>
        <w:pStyle w:val="Sarakstarindkopa"/>
        <w:numPr>
          <w:ilvl w:val="0"/>
          <w:numId w:val="24"/>
        </w:numPr>
        <w:jc w:val="center"/>
      </w:pPr>
      <w:r w:rsidRPr="00E84E6C">
        <w:rPr>
          <w:b/>
        </w:rPr>
        <w:t xml:space="preserve">PIEDĀVĀJUMU </w:t>
      </w:r>
      <w:r w:rsidR="00A04C65" w:rsidRPr="00E84E6C">
        <w:rPr>
          <w:b/>
        </w:rPr>
        <w:t xml:space="preserve"> IESNIEGŠANAS VIETA, DATUMS, LAIKS UN KĀRTĪBA</w:t>
      </w:r>
    </w:p>
    <w:p w14:paraId="17678CB1" w14:textId="77777777" w:rsidR="00A3582E" w:rsidRPr="00E84E6C" w:rsidRDefault="00A3582E" w:rsidP="00A3582E">
      <w:pPr>
        <w:pStyle w:val="Sarakstarindkopa"/>
        <w:ind w:left="360"/>
      </w:pPr>
    </w:p>
    <w:p w14:paraId="620573E8" w14:textId="3EAAEDB8" w:rsidR="00A04C65" w:rsidRPr="00E84E6C" w:rsidRDefault="00BC3B15" w:rsidP="007F1588">
      <w:pPr>
        <w:numPr>
          <w:ilvl w:val="1"/>
          <w:numId w:val="24"/>
        </w:numPr>
        <w:spacing w:after="0" w:line="240" w:lineRule="auto"/>
        <w:ind w:left="567" w:hanging="567"/>
        <w:jc w:val="both"/>
        <w:rPr>
          <w:rFonts w:ascii="Times New Roman" w:hAnsi="Times New Roman" w:cs="Times New Roman"/>
          <w:sz w:val="24"/>
          <w:szCs w:val="24"/>
        </w:rPr>
      </w:pPr>
      <w:r w:rsidRPr="0086593C">
        <w:rPr>
          <w:rFonts w:ascii="Times New Roman" w:eastAsia="Calibri" w:hAnsi="Times New Roman" w:cs="Times New Roman"/>
          <w:sz w:val="24"/>
          <w:szCs w:val="24"/>
        </w:rPr>
        <w:t>P</w:t>
      </w:r>
      <w:r w:rsidR="00A3582E" w:rsidRPr="0086593C">
        <w:rPr>
          <w:rFonts w:ascii="Times New Roman" w:eastAsia="Calibri" w:hAnsi="Times New Roman" w:cs="Times New Roman"/>
          <w:sz w:val="24"/>
          <w:szCs w:val="24"/>
        </w:rPr>
        <w:t xml:space="preserve">iedāvājums </w:t>
      </w:r>
      <w:r w:rsidR="00A04C65" w:rsidRPr="0086593C">
        <w:rPr>
          <w:rFonts w:ascii="Times New Roman" w:hAnsi="Times New Roman" w:cs="Times New Roman"/>
          <w:sz w:val="24"/>
          <w:szCs w:val="24"/>
        </w:rPr>
        <w:t xml:space="preserve">jāiesniedz Pasūtītājam ne </w:t>
      </w:r>
      <w:bookmarkStart w:id="2" w:name="_Hlk9001048"/>
      <w:r w:rsidR="00A04C65" w:rsidRPr="0086593C">
        <w:rPr>
          <w:rFonts w:ascii="Times New Roman" w:hAnsi="Times New Roman" w:cs="Times New Roman"/>
          <w:sz w:val="24"/>
          <w:szCs w:val="24"/>
        </w:rPr>
        <w:t>vēlāk kā līdz</w:t>
      </w:r>
      <w:r w:rsidR="00A04C65" w:rsidRPr="0086593C">
        <w:rPr>
          <w:rFonts w:ascii="Times New Roman" w:eastAsia="Calibri" w:hAnsi="Times New Roman" w:cs="Times New Roman"/>
          <w:sz w:val="24"/>
          <w:szCs w:val="24"/>
        </w:rPr>
        <w:t xml:space="preserve"> </w:t>
      </w:r>
      <w:r w:rsidR="00A04C65" w:rsidRPr="0086593C">
        <w:rPr>
          <w:rFonts w:ascii="Times New Roman" w:hAnsi="Times New Roman" w:cs="Times New Roman"/>
          <w:sz w:val="24"/>
          <w:szCs w:val="24"/>
        </w:rPr>
        <w:t>201</w:t>
      </w:r>
      <w:r w:rsidRPr="0086593C">
        <w:rPr>
          <w:rFonts w:ascii="Times New Roman" w:hAnsi="Times New Roman" w:cs="Times New Roman"/>
          <w:sz w:val="24"/>
          <w:szCs w:val="24"/>
        </w:rPr>
        <w:t>9</w:t>
      </w:r>
      <w:r w:rsidR="00A04C65" w:rsidRPr="0086593C">
        <w:rPr>
          <w:rFonts w:ascii="Times New Roman" w:hAnsi="Times New Roman" w:cs="Times New Roman"/>
          <w:sz w:val="24"/>
          <w:szCs w:val="24"/>
        </w:rPr>
        <w:t xml:space="preserve">.gada </w:t>
      </w:r>
      <w:r w:rsidR="00DF60D1" w:rsidRPr="0086593C">
        <w:rPr>
          <w:rFonts w:ascii="Times New Roman" w:hAnsi="Times New Roman" w:cs="Times New Roman"/>
          <w:sz w:val="24"/>
          <w:szCs w:val="24"/>
        </w:rPr>
        <w:t xml:space="preserve">6.jūnijā, </w:t>
      </w:r>
      <w:r w:rsidR="00A04C65" w:rsidRPr="0086593C">
        <w:rPr>
          <w:rFonts w:ascii="Times New Roman" w:eastAsia="Calibri" w:hAnsi="Times New Roman" w:cs="Times New Roman"/>
          <w:sz w:val="24"/>
          <w:szCs w:val="24"/>
        </w:rPr>
        <w:t xml:space="preserve">plkst. </w:t>
      </w:r>
      <w:r w:rsidR="00DF60D1" w:rsidRPr="0086593C">
        <w:rPr>
          <w:rFonts w:ascii="Times New Roman" w:eastAsia="Calibri" w:hAnsi="Times New Roman" w:cs="Times New Roman"/>
          <w:sz w:val="24"/>
          <w:szCs w:val="24"/>
        </w:rPr>
        <w:t>12.00</w:t>
      </w:r>
      <w:r w:rsidR="003708AE" w:rsidRPr="0086593C">
        <w:rPr>
          <w:rFonts w:ascii="Times New Roman" w:eastAsia="Calibri" w:hAnsi="Times New Roman" w:cs="Times New Roman"/>
          <w:sz w:val="24"/>
          <w:szCs w:val="24"/>
        </w:rPr>
        <w:t>,</w:t>
      </w:r>
      <w:r w:rsidR="00A04C65" w:rsidRPr="0086593C">
        <w:rPr>
          <w:rFonts w:ascii="Times New Roman" w:eastAsia="Calibri" w:hAnsi="Times New Roman" w:cs="Times New Roman"/>
          <w:sz w:val="24"/>
          <w:szCs w:val="24"/>
        </w:rPr>
        <w:t xml:space="preserve"> </w:t>
      </w:r>
      <w:r w:rsidR="00A04C65" w:rsidRPr="0086593C">
        <w:rPr>
          <w:rFonts w:ascii="Times New Roman" w:hAnsi="Times New Roman" w:cs="Times New Roman"/>
          <w:sz w:val="24"/>
          <w:szCs w:val="24"/>
        </w:rPr>
        <w:t>Veidenbauma iela 18, Cesvaine,</w:t>
      </w:r>
      <w:bookmarkEnd w:id="2"/>
      <w:r w:rsidR="00A04C65" w:rsidRPr="0086593C">
        <w:rPr>
          <w:rFonts w:ascii="Times New Roman" w:hAnsi="Times New Roman" w:cs="Times New Roman"/>
          <w:sz w:val="24"/>
          <w:szCs w:val="24"/>
        </w:rPr>
        <w:t xml:space="preserve"> Cesvaines novads, LV-4871</w:t>
      </w:r>
      <w:r w:rsidR="00A04C65" w:rsidRPr="0086593C">
        <w:rPr>
          <w:rFonts w:ascii="Times New Roman" w:eastAsia="Calibri" w:hAnsi="Times New Roman" w:cs="Times New Roman"/>
          <w:sz w:val="24"/>
          <w:szCs w:val="24"/>
        </w:rPr>
        <w:t>, personīgi (</w:t>
      </w:r>
      <w:r w:rsidR="00A04C65" w:rsidRPr="0086593C">
        <w:rPr>
          <w:rFonts w:ascii="Times New Roman" w:hAnsi="Times New Roman" w:cs="Times New Roman"/>
          <w:sz w:val="24"/>
          <w:szCs w:val="24"/>
        </w:rPr>
        <w:t xml:space="preserve">darba dienās no plkst. 08:00 līdz </w:t>
      </w:r>
      <w:r w:rsidR="00DF60D1" w:rsidRPr="0086593C">
        <w:rPr>
          <w:rFonts w:ascii="Times New Roman" w:hAnsi="Times New Roman" w:cs="Times New Roman"/>
          <w:sz w:val="24"/>
          <w:szCs w:val="24"/>
        </w:rPr>
        <w:t>12</w:t>
      </w:r>
      <w:r w:rsidR="00A04C65" w:rsidRPr="0086593C">
        <w:rPr>
          <w:rFonts w:ascii="Times New Roman" w:hAnsi="Times New Roman" w:cs="Times New Roman"/>
          <w:sz w:val="24"/>
          <w:szCs w:val="24"/>
        </w:rPr>
        <w:t>:00)</w:t>
      </w:r>
      <w:r w:rsidR="00A04C65" w:rsidRPr="0086593C">
        <w:rPr>
          <w:rFonts w:ascii="Times New Roman" w:eastAsia="Calibri" w:hAnsi="Times New Roman" w:cs="Times New Roman"/>
          <w:sz w:val="24"/>
          <w:szCs w:val="24"/>
        </w:rPr>
        <w:t xml:space="preserve"> vai atsūtot</w:t>
      </w:r>
      <w:r w:rsidR="00A04C65" w:rsidRPr="00E84E6C">
        <w:rPr>
          <w:rFonts w:ascii="Times New Roman" w:eastAsia="Calibri" w:hAnsi="Times New Roman" w:cs="Times New Roman"/>
          <w:sz w:val="24"/>
          <w:szCs w:val="24"/>
        </w:rPr>
        <w:t xml:space="preserve"> pa pastu.</w:t>
      </w:r>
    </w:p>
    <w:p w14:paraId="063C7E9A" w14:textId="47FEE4BE" w:rsidR="00A04C65" w:rsidRPr="00E84E6C" w:rsidRDefault="00A04C65" w:rsidP="007F1588">
      <w:pPr>
        <w:numPr>
          <w:ilvl w:val="1"/>
          <w:numId w:val="24"/>
        </w:numPr>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 xml:space="preserve">Pa pastu sūtītais </w:t>
      </w:r>
      <w:r w:rsidR="00A3582E" w:rsidRPr="00E84E6C">
        <w:rPr>
          <w:rFonts w:ascii="Times New Roman" w:hAnsi="Times New Roman" w:cs="Times New Roman"/>
          <w:sz w:val="24"/>
          <w:szCs w:val="24"/>
        </w:rPr>
        <w:t>piedāvājums</w:t>
      </w:r>
      <w:r w:rsidRPr="00E84E6C">
        <w:rPr>
          <w:rFonts w:ascii="Times New Roman" w:hAnsi="Times New Roman" w:cs="Times New Roman"/>
          <w:sz w:val="24"/>
          <w:szCs w:val="24"/>
        </w:rPr>
        <w:t xml:space="preserve"> tiek uzskatīts par iesniegtu noteiktajā termiņā, ja tas ir saņemts līdz piedāvājumu iesniegšanai noteiktā termiņa beigām</w:t>
      </w:r>
      <w:r w:rsidRPr="00E84E6C">
        <w:rPr>
          <w:rFonts w:ascii="Times New Roman" w:eastAsia="Calibri" w:hAnsi="Times New Roman" w:cs="Times New Roman"/>
          <w:sz w:val="24"/>
          <w:szCs w:val="24"/>
        </w:rPr>
        <w:t xml:space="preserve"> </w:t>
      </w:r>
    </w:p>
    <w:p w14:paraId="548D780A" w14:textId="03A78DB5" w:rsidR="00A04C65" w:rsidRPr="00E84E6C" w:rsidRDefault="00A04C65"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eastAsia="Calibri" w:hAnsi="Times New Roman" w:cs="Times New Roman"/>
          <w:sz w:val="24"/>
          <w:szCs w:val="24"/>
        </w:rPr>
        <w:lastRenderedPageBreak/>
        <w:t xml:space="preserve">Visi pēc nolikuma </w:t>
      </w:r>
      <w:r w:rsidR="009940B7" w:rsidRPr="00E84E6C">
        <w:rPr>
          <w:rFonts w:ascii="Times New Roman" w:eastAsia="Calibri" w:hAnsi="Times New Roman" w:cs="Times New Roman"/>
          <w:sz w:val="24"/>
          <w:szCs w:val="24"/>
        </w:rPr>
        <w:t>6</w:t>
      </w:r>
      <w:r w:rsidRPr="00E84E6C">
        <w:rPr>
          <w:rFonts w:ascii="Times New Roman" w:eastAsia="Calibri" w:hAnsi="Times New Roman" w:cs="Times New Roman"/>
          <w:sz w:val="24"/>
          <w:szCs w:val="24"/>
        </w:rPr>
        <w:t xml:space="preserve">.1.punktā noteiktā termiņa saņemtie </w:t>
      </w:r>
      <w:r w:rsidR="00A3582E" w:rsidRPr="00E84E6C">
        <w:rPr>
          <w:rFonts w:ascii="Times New Roman" w:eastAsia="Calibri" w:hAnsi="Times New Roman" w:cs="Times New Roman"/>
          <w:sz w:val="24"/>
          <w:szCs w:val="24"/>
        </w:rPr>
        <w:t>piedāvājumi</w:t>
      </w:r>
      <w:r w:rsidRPr="00E84E6C">
        <w:rPr>
          <w:rFonts w:ascii="Times New Roman" w:eastAsia="Calibri" w:hAnsi="Times New Roman" w:cs="Times New Roman"/>
          <w:sz w:val="24"/>
          <w:szCs w:val="24"/>
        </w:rPr>
        <w:t xml:space="preserve"> </w:t>
      </w:r>
      <w:r w:rsidRPr="00E84E6C">
        <w:rPr>
          <w:rFonts w:ascii="Times New Roman" w:hAnsi="Times New Roman" w:cs="Times New Roman"/>
          <w:bCs/>
          <w:sz w:val="24"/>
          <w:szCs w:val="24"/>
        </w:rPr>
        <w:t xml:space="preserve">vai kuru ārējais iepakojums nenodrošina to, lai </w:t>
      </w:r>
      <w:r w:rsidR="00A3582E" w:rsidRPr="00E84E6C">
        <w:rPr>
          <w:rFonts w:ascii="Times New Roman" w:hAnsi="Times New Roman" w:cs="Times New Roman"/>
          <w:bCs/>
          <w:sz w:val="24"/>
          <w:szCs w:val="24"/>
        </w:rPr>
        <w:t>Piedāvājumā</w:t>
      </w:r>
      <w:r w:rsidRPr="00E84E6C">
        <w:rPr>
          <w:rFonts w:ascii="Times New Roman" w:hAnsi="Times New Roman" w:cs="Times New Roman"/>
          <w:bCs/>
          <w:sz w:val="24"/>
          <w:szCs w:val="24"/>
        </w:rPr>
        <w:t xml:space="preserve"> iekļautā informācija nebūtu pieejama līdz </w:t>
      </w:r>
      <w:r w:rsidR="00A3582E" w:rsidRPr="00E84E6C">
        <w:rPr>
          <w:rFonts w:ascii="Times New Roman" w:hAnsi="Times New Roman" w:cs="Times New Roman"/>
          <w:bCs/>
          <w:sz w:val="24"/>
          <w:szCs w:val="24"/>
        </w:rPr>
        <w:t xml:space="preserve">to </w:t>
      </w:r>
      <w:r w:rsidRPr="00E84E6C">
        <w:rPr>
          <w:rFonts w:ascii="Times New Roman" w:hAnsi="Times New Roman" w:cs="Times New Roman"/>
          <w:bCs/>
          <w:sz w:val="24"/>
          <w:szCs w:val="24"/>
        </w:rPr>
        <w:t>atvēršanai</w:t>
      </w:r>
      <w:r w:rsidRPr="00E84E6C">
        <w:rPr>
          <w:rFonts w:ascii="Times New Roman" w:eastAsia="Calibri" w:hAnsi="Times New Roman" w:cs="Times New Roman"/>
          <w:sz w:val="24"/>
          <w:szCs w:val="24"/>
        </w:rPr>
        <w:t xml:space="preserve">, netiks pieņemti un, neizskatot tos, tie neatvērti tiks nosūtīti vai atdoti atpakaļ iesniedzējam ar atzīmi “Iepakojums ir bojāts” un/vai „Saņemts pēc iesniegšanas termiņa” norādot saņemšanas datumu un laiku </w:t>
      </w:r>
    </w:p>
    <w:p w14:paraId="4DF3F96C" w14:textId="77777777" w:rsidR="007E1531" w:rsidRPr="00E84E6C" w:rsidRDefault="007E1531" w:rsidP="007E1531">
      <w:pPr>
        <w:spacing w:after="0" w:line="240" w:lineRule="auto"/>
        <w:ind w:left="567"/>
        <w:jc w:val="both"/>
        <w:rPr>
          <w:rFonts w:ascii="Times New Roman" w:eastAsia="Calibri" w:hAnsi="Times New Roman" w:cs="Times New Roman"/>
          <w:sz w:val="24"/>
          <w:szCs w:val="24"/>
        </w:rPr>
      </w:pPr>
    </w:p>
    <w:p w14:paraId="7B9601CA" w14:textId="77777777" w:rsidR="007E1531" w:rsidRPr="00E84E6C" w:rsidRDefault="007E1531" w:rsidP="007F1588">
      <w:pPr>
        <w:pStyle w:val="Sarakstarindkopa"/>
        <w:numPr>
          <w:ilvl w:val="0"/>
          <w:numId w:val="24"/>
        </w:numPr>
        <w:jc w:val="center"/>
        <w:rPr>
          <w:rFonts w:eastAsia="Calibri"/>
          <w:b/>
        </w:rPr>
      </w:pPr>
      <w:r w:rsidRPr="00E84E6C">
        <w:rPr>
          <w:rFonts w:eastAsia="Calibri"/>
          <w:b/>
        </w:rPr>
        <w:t>PAPILDUS INFORMĀCIJAS PIEPRASĪŠANA UN SNIEGŠANA</w:t>
      </w:r>
    </w:p>
    <w:p w14:paraId="44CF8F1B" w14:textId="77777777" w:rsidR="007E1531" w:rsidRPr="00E84E6C" w:rsidRDefault="007E1531" w:rsidP="007E1531">
      <w:pPr>
        <w:ind w:left="567"/>
        <w:rPr>
          <w:rFonts w:ascii="Times New Roman" w:eastAsia="Calibri" w:hAnsi="Times New Roman" w:cs="Times New Roman"/>
          <w:b/>
          <w:sz w:val="24"/>
          <w:szCs w:val="24"/>
        </w:rPr>
      </w:pPr>
    </w:p>
    <w:p w14:paraId="71F82076" w14:textId="77777777" w:rsidR="002D0EA0" w:rsidRPr="00E84E6C" w:rsidRDefault="007E1531"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eastAsia="Calibri" w:hAnsi="Times New Roman" w:cs="Times New Roman"/>
          <w:sz w:val="24"/>
          <w:szCs w:val="24"/>
        </w:rPr>
        <w:t xml:space="preserve">Papildus informāciju par iepirkuma procedūru var pieprasīt rakstiskā veidā latviešu valodā nosūtot pa pastu uz </w:t>
      </w:r>
      <w:r w:rsidRPr="00E84E6C">
        <w:rPr>
          <w:rFonts w:ascii="Times New Roman" w:hAnsi="Times New Roman" w:cs="Times New Roman"/>
          <w:sz w:val="24"/>
          <w:szCs w:val="24"/>
        </w:rPr>
        <w:t>Veidenbauma iela 18, Cesvaine, Cesvaines novads, LV-4871</w:t>
      </w:r>
      <w:r w:rsidRPr="00E84E6C">
        <w:rPr>
          <w:rFonts w:ascii="Times New Roman" w:eastAsia="Calibri" w:hAnsi="Times New Roman" w:cs="Times New Roman"/>
          <w:bCs/>
          <w:iCs/>
          <w:sz w:val="24"/>
          <w:szCs w:val="24"/>
        </w:rPr>
        <w:t>,</w:t>
      </w:r>
      <w:r w:rsidRPr="00E84E6C">
        <w:rPr>
          <w:rFonts w:ascii="Times New Roman" w:eastAsia="Calibri" w:hAnsi="Times New Roman" w:cs="Times New Roman"/>
          <w:sz w:val="24"/>
          <w:szCs w:val="24"/>
        </w:rPr>
        <w:t xml:space="preserve"> vai e-pastu: </w:t>
      </w:r>
      <w:hyperlink r:id="rId9" w:history="1">
        <w:r w:rsidRPr="00E84E6C">
          <w:rPr>
            <w:rStyle w:val="Hipersaite"/>
            <w:rFonts w:ascii="Times New Roman" w:eastAsia="Calibri" w:hAnsi="Times New Roman" w:cs="Times New Roman"/>
            <w:sz w:val="24"/>
            <w:szCs w:val="24"/>
          </w:rPr>
          <w:t>cs@cesvaine.lv</w:t>
        </w:r>
      </w:hyperlink>
      <w:r w:rsidRPr="00E84E6C">
        <w:rPr>
          <w:rFonts w:ascii="Times New Roman" w:eastAsia="Calibri" w:hAnsi="Times New Roman" w:cs="Times New Roman"/>
          <w:sz w:val="24"/>
          <w:szCs w:val="24"/>
        </w:rPr>
        <w:t xml:space="preserve">. </w:t>
      </w:r>
    </w:p>
    <w:p w14:paraId="78B34C28" w14:textId="526BE178" w:rsidR="002D0EA0" w:rsidRPr="00E84E6C" w:rsidRDefault="002D0EA0"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hAnsi="Times New Roman" w:cs="Times New Roman"/>
          <w:sz w:val="24"/>
          <w:szCs w:val="24"/>
        </w:rPr>
        <w:t>Ja piegādātājs ir laikus pieprasījis papildu informāciju par iepirkuma procedūras dokumentos iekļautajām prasībām, Iepirkumu komisija to sniedz piecu darbdienu laikā, bet ne vēlāk kā sešas dienas pirms pieteikumu un piedāvājumu iesniegšanas termiņa beigām.</w:t>
      </w:r>
    </w:p>
    <w:p w14:paraId="73C6FB4D" w14:textId="2B9BC8DD" w:rsidR="002D0EA0" w:rsidRPr="00E84E6C" w:rsidRDefault="002D0EA0"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hAnsi="Times New Roman" w:cs="Times New Roman"/>
          <w:sz w:val="24"/>
          <w:szCs w:val="24"/>
        </w:rPr>
        <w:t xml:space="preserve">Jebkura papildu informācija, kas tiks sniegta saistībā ar šo iepirkuma procedūru, tiks publicēta Cesvaines novada </w:t>
      </w:r>
      <w:r w:rsidR="00B91065" w:rsidRPr="00E84E6C">
        <w:rPr>
          <w:rFonts w:ascii="Times New Roman" w:hAnsi="Times New Roman" w:cs="Times New Roman"/>
          <w:sz w:val="24"/>
          <w:szCs w:val="24"/>
        </w:rPr>
        <w:t xml:space="preserve">domes </w:t>
      </w:r>
      <w:r w:rsidRPr="00E84E6C">
        <w:rPr>
          <w:rFonts w:ascii="Times New Roman" w:hAnsi="Times New Roman" w:cs="Times New Roman"/>
          <w:sz w:val="24"/>
          <w:szCs w:val="24"/>
        </w:rPr>
        <w:t xml:space="preserve">mājas lapā  </w:t>
      </w:r>
      <w:hyperlink r:id="rId10" w:history="1">
        <w:r w:rsidRPr="00E84E6C">
          <w:rPr>
            <w:rStyle w:val="Hipersaite"/>
            <w:rFonts w:ascii="Times New Roman" w:hAnsi="Times New Roman" w:cs="Times New Roman"/>
            <w:sz w:val="24"/>
            <w:szCs w:val="24"/>
          </w:rPr>
          <w:t>www.cesvaine.lv</w:t>
        </w:r>
      </w:hyperlink>
      <w:r w:rsidRPr="00E84E6C">
        <w:rPr>
          <w:rFonts w:ascii="Times New Roman" w:hAnsi="Times New Roman" w:cs="Times New Roman"/>
          <w:sz w:val="24"/>
          <w:szCs w:val="24"/>
        </w:rPr>
        <w:t xml:space="preserve"> pie šī iepirkuma. Ieinteresētajam piegādātājam ir pienākums sekot līdzi publicētajai informācijai. Iepirkumu komisija nav atbildīga par to, ja kāda ieinteresētā persona nav iepazinusies ar informāciju, kam ir nodrošināta brīva un tieša elektroniskā pieeja. </w:t>
      </w:r>
    </w:p>
    <w:p w14:paraId="5242F225" w14:textId="52817EFC" w:rsidR="00A04C65" w:rsidRPr="00E84E6C" w:rsidRDefault="00A04C65" w:rsidP="00A04C65">
      <w:pPr>
        <w:jc w:val="both"/>
        <w:rPr>
          <w:rFonts w:ascii="Times New Roman" w:eastAsia="Calibri" w:hAnsi="Times New Roman" w:cs="Times New Roman"/>
          <w:sz w:val="24"/>
          <w:szCs w:val="24"/>
        </w:rPr>
      </w:pPr>
    </w:p>
    <w:p w14:paraId="67D5C35B" w14:textId="4063834B" w:rsidR="0037098B" w:rsidRPr="00E84E6C" w:rsidRDefault="0037098B" w:rsidP="007F1588">
      <w:pPr>
        <w:pStyle w:val="Sarakstarindkopa"/>
        <w:numPr>
          <w:ilvl w:val="0"/>
          <w:numId w:val="24"/>
        </w:numPr>
        <w:jc w:val="center"/>
        <w:rPr>
          <w:rFonts w:eastAsia="Calibri"/>
          <w:b/>
        </w:rPr>
      </w:pPr>
      <w:r w:rsidRPr="00E84E6C">
        <w:rPr>
          <w:rFonts w:eastAsia="Calibri"/>
          <w:b/>
        </w:rPr>
        <w:t>PRASĪBAS PIETEIKUMA NOFORMĒJUMAM UN IESNIEGŠANAI</w:t>
      </w:r>
    </w:p>
    <w:p w14:paraId="0EB46C7A" w14:textId="77777777" w:rsidR="0037098B" w:rsidRPr="00E84E6C" w:rsidRDefault="0037098B" w:rsidP="0037098B">
      <w:pPr>
        <w:pStyle w:val="Sarakstarindkopa"/>
        <w:ind w:left="360"/>
        <w:contextualSpacing w:val="0"/>
        <w:rPr>
          <w:rFonts w:eastAsia="Calibri"/>
          <w:b/>
        </w:rPr>
      </w:pPr>
    </w:p>
    <w:p w14:paraId="611F4D32" w14:textId="77777777" w:rsidR="00CE0DB0" w:rsidRPr="00E84E6C" w:rsidRDefault="00CE0DB0" w:rsidP="00CE0DB0">
      <w:pPr>
        <w:pStyle w:val="Sarakstarindkopa"/>
        <w:numPr>
          <w:ilvl w:val="1"/>
          <w:numId w:val="24"/>
        </w:numPr>
        <w:ind w:left="567" w:hanging="567"/>
        <w:contextualSpacing w:val="0"/>
        <w:jc w:val="both"/>
      </w:pPr>
      <w:r w:rsidRPr="00E84E6C">
        <w:t xml:space="preserve">Visi iesniedzamie dokumenti, t.sk. kopijas, ir jānoformē atbilstoši Dokumentu juridiskā spēka likuma un </w:t>
      </w:r>
      <w:r w:rsidRPr="00E84E6C">
        <w:rPr>
          <w:bCs/>
        </w:rPr>
        <w:t>Ministru kabineta 2018.gada 4.septembra noteikumu Nr.558 „Dokumentu izstrādāšanas un noformēšanas kārtība” prasībām</w:t>
      </w:r>
      <w:r w:rsidRPr="00E84E6C">
        <w:t xml:space="preserve">. </w:t>
      </w:r>
    </w:p>
    <w:p w14:paraId="08E16503" w14:textId="18374485" w:rsidR="00CE0DB0" w:rsidRPr="00E84E6C" w:rsidRDefault="00CE0DB0" w:rsidP="00CE0DB0">
      <w:pPr>
        <w:pStyle w:val="DefaultText"/>
        <w:numPr>
          <w:ilvl w:val="1"/>
          <w:numId w:val="24"/>
        </w:numPr>
        <w:tabs>
          <w:tab w:val="left" w:pos="1845"/>
          <w:tab w:val="left" w:pos="3123"/>
        </w:tabs>
        <w:ind w:left="567" w:hanging="567"/>
        <w:jc w:val="both"/>
        <w:rPr>
          <w:color w:val="auto"/>
          <w:szCs w:val="24"/>
          <w:lang w:val="lv-LV"/>
        </w:rPr>
      </w:pPr>
      <w:r w:rsidRPr="00E84E6C">
        <w:rPr>
          <w:color w:val="auto"/>
          <w:szCs w:val="24"/>
          <w:lang w:val="lv-LV"/>
        </w:rPr>
        <w:t>Ja piedāvājumā tiek iekļauts dokuments vai tā atvasinājums svešvalodā, tam ir jāpievieno dokumenta tulkojums latviešu valodā.</w:t>
      </w:r>
      <w:r w:rsidRPr="00E84E6C">
        <w:rPr>
          <w:szCs w:val="24"/>
          <w:lang w:val="lv-LV"/>
        </w:rPr>
        <w:t xml:space="preserve"> </w:t>
      </w:r>
      <w:r w:rsidRPr="00E84E6C">
        <w:rPr>
          <w:color w:val="auto"/>
          <w:szCs w:val="24"/>
          <w:lang w:val="lv-LV"/>
        </w:rPr>
        <w:t>Par tulkojuma atbilstību dokumenta oriģinālam ir atbildīgs pretendents.</w:t>
      </w:r>
      <w:r w:rsidRPr="00E84E6C">
        <w:rPr>
          <w:rFonts w:eastAsia="Calibri"/>
          <w:bCs/>
          <w:szCs w:val="24"/>
          <w:lang w:val="lv-LV"/>
        </w:rPr>
        <w:t xml:space="preserve"> Ja tulkojums latviešu valodā nav iesniegts, iepirkumu komisija uzskata, ka attiecīgais dokuments nav iesniegts.</w:t>
      </w:r>
    </w:p>
    <w:p w14:paraId="49ECE281" w14:textId="77777777" w:rsidR="00CE0DB0" w:rsidRPr="00E84E6C" w:rsidRDefault="00CE0DB0" w:rsidP="00CE0DB0">
      <w:pPr>
        <w:pStyle w:val="Sarakstarindkopa"/>
        <w:numPr>
          <w:ilvl w:val="1"/>
          <w:numId w:val="24"/>
        </w:numPr>
        <w:ind w:left="567" w:hanging="567"/>
        <w:contextualSpacing w:val="0"/>
        <w:jc w:val="both"/>
      </w:pPr>
      <w:r w:rsidRPr="00E84E6C">
        <w:rPr>
          <w:rFonts w:eastAsia="Calibri"/>
          <w:bCs/>
          <w:lang w:eastAsia="ar-SA"/>
        </w:rPr>
        <w:t xml:space="preserve">Iesniedzot piedāvājumu, pretendents ir tiesīgs visu iesniegto dokumentu atvasinājumu un tulkojumu pareizību apliecināt ar vienu apliecinājumu, </w:t>
      </w:r>
      <w:r w:rsidRPr="00E84E6C">
        <w:t>dokumentu kopuma pēdējā lapā</w:t>
      </w:r>
      <w:r w:rsidRPr="00E84E6C">
        <w:rPr>
          <w:rFonts w:eastAsia="Calibri"/>
          <w:bCs/>
          <w:lang w:eastAsia="ar-SA"/>
        </w:rPr>
        <w:t xml:space="preserve"> , ja tie ir cauršūti vai cauraukloti.</w:t>
      </w:r>
    </w:p>
    <w:p w14:paraId="2997519A" w14:textId="7B952AC9" w:rsidR="0037098B" w:rsidRPr="00E84E6C" w:rsidRDefault="00E90C3C" w:rsidP="007F1588">
      <w:pPr>
        <w:pStyle w:val="Sarakstarindkopa"/>
        <w:numPr>
          <w:ilvl w:val="1"/>
          <w:numId w:val="24"/>
        </w:numPr>
        <w:ind w:left="567" w:hanging="567"/>
        <w:jc w:val="both"/>
        <w:rPr>
          <w:rFonts w:eastAsia="Calibri"/>
        </w:rPr>
      </w:pPr>
      <w:r w:rsidRPr="00E84E6C">
        <w:t>P</w:t>
      </w:r>
      <w:r w:rsidR="00E85874" w:rsidRPr="00E84E6C">
        <w:t>iedāvājumu</w:t>
      </w:r>
      <w:r w:rsidR="0037098B" w:rsidRPr="00E84E6C">
        <w:t xml:space="preserve"> un tam pievienotos dokumentus paraksta </w:t>
      </w:r>
      <w:r w:rsidRPr="00E84E6C">
        <w:t>tā</w:t>
      </w:r>
      <w:r w:rsidR="0037098B" w:rsidRPr="00E84E6C">
        <w:t xml:space="preserve"> likumiskais pārstāvis. </w:t>
      </w:r>
    </w:p>
    <w:p w14:paraId="17444240" w14:textId="77777777" w:rsidR="0037098B" w:rsidRPr="00E84E6C" w:rsidRDefault="0037098B" w:rsidP="007F1588">
      <w:pPr>
        <w:pStyle w:val="Sarakstarindkopa"/>
        <w:numPr>
          <w:ilvl w:val="1"/>
          <w:numId w:val="24"/>
        </w:numPr>
        <w:ind w:left="567" w:hanging="567"/>
        <w:jc w:val="both"/>
        <w:rPr>
          <w:rFonts w:eastAsia="Calibri"/>
        </w:rPr>
      </w:pPr>
      <w:r w:rsidRPr="00E84E6C">
        <w:t xml:space="preserve">Dokumentu kopijas iesniedzamas </w:t>
      </w:r>
      <w:r w:rsidRPr="00E84E6C">
        <w:rPr>
          <w:bCs/>
        </w:rPr>
        <w:t>normatīvajos tiesību aktos noteiktā kārtībā apliecinātas.</w:t>
      </w:r>
    </w:p>
    <w:p w14:paraId="30AE4C5F" w14:textId="77777777" w:rsidR="0037098B" w:rsidRPr="00E84E6C" w:rsidRDefault="0037098B" w:rsidP="007F1588">
      <w:pPr>
        <w:pStyle w:val="Sarakstarindkopa"/>
        <w:numPr>
          <w:ilvl w:val="1"/>
          <w:numId w:val="24"/>
        </w:numPr>
        <w:ind w:left="567" w:hanging="567"/>
        <w:jc w:val="both"/>
        <w:rPr>
          <w:rFonts w:eastAsia="Calibri"/>
        </w:rPr>
      </w:pPr>
      <w:r w:rsidRPr="00E84E6C">
        <w:t>Dokumentus, kas attiecas tikai uz atsevišķu piegādātāju apvienības dalībnieku, piesaistīto personu vai apakšuzņēmēju, paraksta, kā arī dokumentu atvasinājumus apliecina attiecīgais piegādātāju apvienības dalībnieks, piesaistītā persona vai apakšuzņēmējs</w:t>
      </w:r>
    </w:p>
    <w:p w14:paraId="103A05C4" w14:textId="786609CC" w:rsidR="0037098B" w:rsidRPr="00E84E6C" w:rsidRDefault="00294B25" w:rsidP="007F1588">
      <w:pPr>
        <w:pStyle w:val="Sarakstarindkopa"/>
        <w:numPr>
          <w:ilvl w:val="1"/>
          <w:numId w:val="24"/>
        </w:numPr>
        <w:ind w:left="567" w:hanging="567"/>
        <w:jc w:val="both"/>
        <w:rPr>
          <w:rFonts w:eastAsia="Calibri"/>
        </w:rPr>
      </w:pPr>
      <w:r w:rsidRPr="00E84E6C">
        <w:rPr>
          <w:rFonts w:eastAsia="Calibri"/>
        </w:rPr>
        <w:t xml:space="preserve">Piegādātājs </w:t>
      </w:r>
      <w:r w:rsidR="0037098B" w:rsidRPr="00E84E6C">
        <w:rPr>
          <w:rFonts w:eastAsia="Calibri"/>
        </w:rPr>
        <w:t xml:space="preserve">sagatavo 1 (vienu) </w:t>
      </w:r>
      <w:r w:rsidR="00E85874" w:rsidRPr="00E84E6C">
        <w:rPr>
          <w:rFonts w:eastAsia="Calibri"/>
        </w:rPr>
        <w:t>piedāvājuma</w:t>
      </w:r>
      <w:r w:rsidR="0037098B" w:rsidRPr="00E84E6C">
        <w:rPr>
          <w:rFonts w:eastAsia="Calibri"/>
        </w:rPr>
        <w:t xml:space="preserve"> dokumentu oriģinālu ar atzīmi “ORIĢINĀLS” un 1 (vienu) kopiju ar atzīmi “KOPIJA”.</w:t>
      </w:r>
    </w:p>
    <w:p w14:paraId="1CFBD7EB" w14:textId="69753A9A" w:rsidR="0037098B" w:rsidRPr="00E84E6C" w:rsidRDefault="00294B25" w:rsidP="007F1588">
      <w:pPr>
        <w:pStyle w:val="Sarakstarindkopa"/>
        <w:numPr>
          <w:ilvl w:val="1"/>
          <w:numId w:val="24"/>
        </w:numPr>
        <w:ind w:left="567" w:hanging="567"/>
        <w:jc w:val="both"/>
        <w:rPr>
          <w:rFonts w:eastAsia="Calibri"/>
        </w:rPr>
      </w:pPr>
      <w:r w:rsidRPr="00E84E6C">
        <w:rPr>
          <w:rFonts w:eastAsia="Calibri"/>
          <w:bCs/>
          <w:lang w:eastAsia="ar-SA"/>
        </w:rPr>
        <w:t>P</w:t>
      </w:r>
      <w:r w:rsidR="00E85874" w:rsidRPr="00E84E6C">
        <w:rPr>
          <w:rFonts w:eastAsia="Calibri"/>
          <w:bCs/>
          <w:lang w:eastAsia="ar-SA"/>
        </w:rPr>
        <w:t>iedāvājumu</w:t>
      </w:r>
      <w:r w:rsidR="0037098B" w:rsidRPr="00E84E6C">
        <w:rPr>
          <w:rFonts w:eastAsia="Calibri"/>
          <w:bCs/>
          <w:lang w:eastAsia="ar-SA"/>
        </w:rPr>
        <w:t xml:space="preserve"> iesniedz slēgtā, necaurspīdīgā iepakojumā (aploksnē, kastē vai citā šim mērķim derīgā iepakojumā) ar sekojoša satura norādi</w:t>
      </w:r>
      <w:r w:rsidR="0037098B" w:rsidRPr="00E84E6C">
        <w:rPr>
          <w:rFonts w:eastAsia="Calibri"/>
          <w:strike/>
        </w:rPr>
        <w:t xml:space="preserve"> </w:t>
      </w:r>
    </w:p>
    <w:p w14:paraId="04971031" w14:textId="77777777" w:rsidR="0037098B" w:rsidRPr="00E84E6C" w:rsidRDefault="0037098B" w:rsidP="007F1588">
      <w:pPr>
        <w:pStyle w:val="Sarakstarindkopa"/>
        <w:numPr>
          <w:ilvl w:val="1"/>
          <w:numId w:val="24"/>
        </w:numPr>
        <w:ind w:left="567" w:hanging="567"/>
        <w:jc w:val="both"/>
        <w:rPr>
          <w:rFonts w:eastAsia="Calibri"/>
        </w:rPr>
      </w:pPr>
      <w:r w:rsidRPr="00E84E6C">
        <w:rPr>
          <w:rFonts w:eastAsia="Calibri"/>
        </w:rPr>
        <w:t>Uz iepakojuma jānorāda šāda informācija:</w:t>
      </w:r>
    </w:p>
    <w:p w14:paraId="3254D5A8" w14:textId="6674B711" w:rsidR="0037098B" w:rsidRPr="00E84E6C" w:rsidRDefault="0050224A" w:rsidP="0037098B">
      <w:pPr>
        <w:pStyle w:val="Sarakstarindkopa"/>
        <w:ind w:left="1276" w:hanging="709"/>
        <w:jc w:val="both"/>
        <w:rPr>
          <w:rFonts w:eastAsia="Calibri"/>
        </w:rPr>
      </w:pPr>
      <w:r w:rsidRPr="00E84E6C">
        <w:rPr>
          <w:rFonts w:eastAsia="Calibri"/>
        </w:rPr>
        <w:t>7</w:t>
      </w:r>
      <w:r w:rsidR="0037098B" w:rsidRPr="00E84E6C">
        <w:rPr>
          <w:rFonts w:eastAsia="Calibri"/>
        </w:rPr>
        <w:t>.</w:t>
      </w:r>
      <w:r w:rsidR="007E1531" w:rsidRPr="00E84E6C">
        <w:rPr>
          <w:rFonts w:eastAsia="Calibri"/>
        </w:rPr>
        <w:t>9</w:t>
      </w:r>
      <w:r w:rsidR="0037098B" w:rsidRPr="00E84E6C">
        <w:rPr>
          <w:rFonts w:eastAsia="Calibri"/>
        </w:rPr>
        <w:t xml:space="preserve">.1. </w:t>
      </w:r>
      <w:r w:rsidR="006423D6" w:rsidRPr="00E84E6C">
        <w:rPr>
          <w:rFonts w:eastAsia="Calibri"/>
        </w:rPr>
        <w:t>Pretendenta</w:t>
      </w:r>
      <w:r w:rsidR="0037098B" w:rsidRPr="00E84E6C">
        <w:rPr>
          <w:rFonts w:eastAsia="Calibri"/>
        </w:rPr>
        <w:t xml:space="preserve"> nosaukums un juridiskā adrese</w:t>
      </w:r>
    </w:p>
    <w:p w14:paraId="7B956E29" w14:textId="60B5CF09" w:rsidR="0037098B" w:rsidRPr="00E84E6C" w:rsidRDefault="0050224A" w:rsidP="0037098B">
      <w:pPr>
        <w:pStyle w:val="Sarakstarindkopa"/>
        <w:ind w:left="1276" w:hanging="709"/>
        <w:jc w:val="both"/>
        <w:rPr>
          <w:rFonts w:eastAsia="Calibri"/>
        </w:rPr>
      </w:pPr>
      <w:r w:rsidRPr="00E84E6C">
        <w:rPr>
          <w:rFonts w:eastAsia="Calibri"/>
        </w:rPr>
        <w:t>7</w:t>
      </w:r>
      <w:r w:rsidR="0037098B" w:rsidRPr="00E84E6C">
        <w:rPr>
          <w:rFonts w:eastAsia="Calibri"/>
        </w:rPr>
        <w:t>.</w:t>
      </w:r>
      <w:r w:rsidR="007E1531" w:rsidRPr="00E84E6C">
        <w:rPr>
          <w:rFonts w:eastAsia="Calibri"/>
        </w:rPr>
        <w:t>9</w:t>
      </w:r>
      <w:r w:rsidR="0037098B" w:rsidRPr="00E84E6C">
        <w:rPr>
          <w:rFonts w:eastAsia="Calibri"/>
        </w:rPr>
        <w:t xml:space="preserve">.2. Pasūtītāja nosaukums un juridiskā adrese: </w:t>
      </w:r>
      <w:r w:rsidR="0037098B" w:rsidRPr="00E84E6C">
        <w:t>SIA “Cesvaines siltums”</w:t>
      </w:r>
      <w:r w:rsidR="0037098B" w:rsidRPr="00E84E6C">
        <w:rPr>
          <w:rFonts w:eastAsia="Calibri"/>
        </w:rPr>
        <w:t xml:space="preserve">, </w:t>
      </w:r>
      <w:r w:rsidR="0037098B" w:rsidRPr="00E84E6C">
        <w:t>Veidenbauma iela 18, Cesvaine, Cesvaines novads, LV-4871;</w:t>
      </w:r>
    </w:p>
    <w:p w14:paraId="2EB01CD2" w14:textId="25388804" w:rsidR="0037098B" w:rsidRPr="0086593C" w:rsidRDefault="0050224A" w:rsidP="0037098B">
      <w:pPr>
        <w:pStyle w:val="Sarakstarindkopa"/>
        <w:ind w:left="1276" w:hanging="709"/>
        <w:jc w:val="both"/>
        <w:rPr>
          <w:rFonts w:eastAsia="Calibri"/>
        </w:rPr>
      </w:pPr>
      <w:r w:rsidRPr="00E84E6C">
        <w:rPr>
          <w:rFonts w:eastAsia="Calibri"/>
        </w:rPr>
        <w:lastRenderedPageBreak/>
        <w:t>7</w:t>
      </w:r>
      <w:r w:rsidR="0037098B" w:rsidRPr="00E84E6C">
        <w:rPr>
          <w:rFonts w:eastAsia="Calibri"/>
        </w:rPr>
        <w:t>.</w:t>
      </w:r>
      <w:r w:rsidR="007E1531" w:rsidRPr="00E84E6C">
        <w:rPr>
          <w:rFonts w:eastAsia="Calibri"/>
        </w:rPr>
        <w:t>9</w:t>
      </w:r>
      <w:r w:rsidR="0037098B" w:rsidRPr="00E84E6C">
        <w:rPr>
          <w:rFonts w:eastAsia="Calibri"/>
        </w:rPr>
        <w:t xml:space="preserve">.3. Atzīme: </w:t>
      </w:r>
      <w:r w:rsidR="00294B25" w:rsidRPr="00E84E6C">
        <w:rPr>
          <w:rFonts w:eastAsia="Calibri"/>
        </w:rPr>
        <w:t>P</w:t>
      </w:r>
      <w:r w:rsidR="006423D6" w:rsidRPr="00E84E6C">
        <w:rPr>
          <w:rFonts w:eastAsia="Calibri"/>
        </w:rPr>
        <w:t>iedāvājums</w:t>
      </w:r>
      <w:r w:rsidR="0037098B" w:rsidRPr="00E84E6C">
        <w:rPr>
          <w:rFonts w:eastAsia="Calibri"/>
        </w:rPr>
        <w:t xml:space="preserve"> iepirkuma </w:t>
      </w:r>
      <w:r w:rsidR="0037098B" w:rsidRPr="0086593C">
        <w:rPr>
          <w:rFonts w:eastAsia="Calibri"/>
        </w:rPr>
        <w:t>procedūrai “</w:t>
      </w:r>
      <w:r w:rsidR="00294B25" w:rsidRPr="0086593C">
        <w:t>Siltumtrases izbūve Cesvainē</w:t>
      </w:r>
      <w:r w:rsidR="0037098B" w:rsidRPr="0086593C">
        <w:rPr>
          <w:rFonts w:eastAsia="Calibri"/>
        </w:rPr>
        <w:t>”, identifikācijas Nr.</w:t>
      </w:r>
      <w:r w:rsidR="0037098B" w:rsidRPr="0086593C">
        <w:rPr>
          <w:b/>
        </w:rPr>
        <w:t xml:space="preserve"> </w:t>
      </w:r>
      <w:r w:rsidR="0037098B" w:rsidRPr="0086593C">
        <w:t>201</w:t>
      </w:r>
      <w:r w:rsidR="00294B25" w:rsidRPr="0086593C">
        <w:t>9</w:t>
      </w:r>
      <w:r w:rsidR="0037098B" w:rsidRPr="0086593C">
        <w:t>/0</w:t>
      </w:r>
      <w:r w:rsidR="00294B25" w:rsidRPr="0086593C">
        <w:t>5-1</w:t>
      </w:r>
      <w:r w:rsidR="00510B45" w:rsidRPr="0086593C">
        <w:rPr>
          <w:rFonts w:eastAsia="Calibri"/>
        </w:rPr>
        <w:t>.</w:t>
      </w:r>
    </w:p>
    <w:p w14:paraId="354E7CEE" w14:textId="30A71ADA" w:rsidR="0037098B" w:rsidRPr="00E84E6C" w:rsidRDefault="0050224A" w:rsidP="0037098B">
      <w:pPr>
        <w:pStyle w:val="Sarakstarindkopa"/>
        <w:ind w:left="1276" w:hanging="709"/>
        <w:jc w:val="both"/>
        <w:rPr>
          <w:rFonts w:eastAsia="Calibri"/>
        </w:rPr>
      </w:pPr>
      <w:r w:rsidRPr="0086593C">
        <w:rPr>
          <w:rFonts w:eastAsia="Calibri"/>
        </w:rPr>
        <w:t>7</w:t>
      </w:r>
      <w:r w:rsidR="0037098B" w:rsidRPr="0086593C">
        <w:rPr>
          <w:rFonts w:eastAsia="Calibri"/>
        </w:rPr>
        <w:t>.</w:t>
      </w:r>
      <w:r w:rsidR="007E1531" w:rsidRPr="0086593C">
        <w:rPr>
          <w:rFonts w:eastAsia="Calibri"/>
        </w:rPr>
        <w:t>9</w:t>
      </w:r>
      <w:r w:rsidR="0037098B" w:rsidRPr="0086593C">
        <w:rPr>
          <w:rFonts w:eastAsia="Calibri"/>
        </w:rPr>
        <w:t>.4. Norāde: “Neatvērt līdz 201</w:t>
      </w:r>
      <w:r w:rsidR="002F199B" w:rsidRPr="0086593C">
        <w:rPr>
          <w:rFonts w:eastAsia="Calibri"/>
        </w:rPr>
        <w:t>9</w:t>
      </w:r>
      <w:r w:rsidR="0037098B" w:rsidRPr="0086593C">
        <w:rPr>
          <w:rFonts w:eastAsia="Calibri"/>
        </w:rPr>
        <w:t xml:space="preserve">.gada </w:t>
      </w:r>
      <w:r w:rsidR="0086593C" w:rsidRPr="0086593C">
        <w:rPr>
          <w:rFonts w:eastAsia="Calibri"/>
        </w:rPr>
        <w:t>6.jūnija</w:t>
      </w:r>
      <w:r w:rsidR="00C21D6B" w:rsidRPr="0086593C">
        <w:rPr>
          <w:rFonts w:eastAsia="Calibri"/>
        </w:rPr>
        <w:t xml:space="preserve"> </w:t>
      </w:r>
      <w:r w:rsidR="0037098B" w:rsidRPr="0086593C">
        <w:rPr>
          <w:rFonts w:eastAsia="Calibri"/>
        </w:rPr>
        <w:t>plkst. 1</w:t>
      </w:r>
      <w:r w:rsidR="0086593C" w:rsidRPr="0086593C">
        <w:rPr>
          <w:rFonts w:eastAsia="Calibri"/>
        </w:rPr>
        <w:t>2</w:t>
      </w:r>
      <w:r w:rsidR="0037098B" w:rsidRPr="0086593C">
        <w:rPr>
          <w:rFonts w:eastAsia="Calibri"/>
        </w:rPr>
        <w:t>.00”.</w:t>
      </w:r>
    </w:p>
    <w:p w14:paraId="1F1B8BBB" w14:textId="5587F218" w:rsidR="0037098B" w:rsidRPr="00E84E6C" w:rsidRDefault="0037098B" w:rsidP="007F1588">
      <w:pPr>
        <w:pStyle w:val="Pamatteksts"/>
        <w:numPr>
          <w:ilvl w:val="1"/>
          <w:numId w:val="24"/>
        </w:numPr>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 xml:space="preserve">Katram </w:t>
      </w:r>
      <w:r w:rsidR="002F199B" w:rsidRPr="00E84E6C">
        <w:rPr>
          <w:rFonts w:ascii="Times New Roman" w:hAnsi="Times New Roman" w:cs="Times New Roman"/>
          <w:sz w:val="24"/>
          <w:szCs w:val="24"/>
        </w:rPr>
        <w:t>Piedāvājuma</w:t>
      </w:r>
      <w:r w:rsidRPr="00E84E6C">
        <w:rPr>
          <w:rFonts w:ascii="Times New Roman" w:hAnsi="Times New Roman" w:cs="Times New Roman"/>
          <w:sz w:val="24"/>
          <w:szCs w:val="24"/>
        </w:rPr>
        <w:t xml:space="preserve"> eksemplāram (gan oriģinālam, gan kopijai) jābūt ar secīgi numurētām lapām,  ar pievienotu satura rādītāju, caurauklotam (</w:t>
      </w:r>
      <w:proofErr w:type="spellStart"/>
      <w:r w:rsidRPr="00E84E6C">
        <w:rPr>
          <w:rFonts w:ascii="Times New Roman" w:hAnsi="Times New Roman" w:cs="Times New Roman"/>
          <w:sz w:val="24"/>
          <w:szCs w:val="24"/>
        </w:rPr>
        <w:t>cauršūtam</w:t>
      </w:r>
      <w:proofErr w:type="spellEnd"/>
      <w:r w:rsidRPr="00E84E6C">
        <w:rPr>
          <w:rFonts w:ascii="Times New Roman" w:hAnsi="Times New Roman" w:cs="Times New Roman"/>
          <w:sz w:val="24"/>
          <w:szCs w:val="24"/>
        </w:rPr>
        <w:t xml:space="preserve">) tā, lai nebūtu iespējams nomainīt lapas un uz pēdējās lapas aizmugures, </w:t>
      </w:r>
      <w:proofErr w:type="spellStart"/>
      <w:r w:rsidRPr="00E84E6C">
        <w:rPr>
          <w:rFonts w:ascii="Times New Roman" w:hAnsi="Times New Roman" w:cs="Times New Roman"/>
          <w:sz w:val="24"/>
          <w:szCs w:val="24"/>
        </w:rPr>
        <w:t>cauršūšanai</w:t>
      </w:r>
      <w:proofErr w:type="spellEnd"/>
      <w:r w:rsidRPr="00E84E6C">
        <w:rPr>
          <w:rFonts w:ascii="Times New Roman" w:hAnsi="Times New Roman" w:cs="Times New Roman"/>
          <w:sz w:val="24"/>
          <w:szCs w:val="24"/>
        </w:rPr>
        <w:t xml:space="preserve"> izmantojamais diegs vai auklas gali nostiprināmi ar pārlīmētu papīru, uz kura norādāms </w:t>
      </w:r>
      <w:proofErr w:type="spellStart"/>
      <w:r w:rsidRPr="00E84E6C">
        <w:rPr>
          <w:rFonts w:ascii="Times New Roman" w:hAnsi="Times New Roman" w:cs="Times New Roman"/>
          <w:sz w:val="24"/>
          <w:szCs w:val="24"/>
        </w:rPr>
        <w:t>cauršūto</w:t>
      </w:r>
      <w:proofErr w:type="spellEnd"/>
      <w:r w:rsidRPr="00E84E6C">
        <w:rPr>
          <w:rFonts w:ascii="Times New Roman" w:hAnsi="Times New Roman" w:cs="Times New Roman"/>
          <w:sz w:val="24"/>
          <w:szCs w:val="24"/>
        </w:rPr>
        <w:t xml:space="preserve"> lapu skaits, datums, </w:t>
      </w:r>
      <w:proofErr w:type="spellStart"/>
      <w:r w:rsidRPr="00E84E6C">
        <w:rPr>
          <w:rFonts w:ascii="Times New Roman" w:hAnsi="Times New Roman" w:cs="Times New Roman"/>
          <w:sz w:val="24"/>
          <w:szCs w:val="24"/>
        </w:rPr>
        <w:t>paraksttiesīgās</w:t>
      </w:r>
      <w:proofErr w:type="spellEnd"/>
      <w:r w:rsidRPr="00E84E6C">
        <w:rPr>
          <w:rFonts w:ascii="Times New Roman" w:hAnsi="Times New Roman" w:cs="Times New Roman"/>
          <w:sz w:val="24"/>
          <w:szCs w:val="24"/>
        </w:rPr>
        <w:t xml:space="preserve"> vai pilnvarotās person</w:t>
      </w:r>
      <w:r w:rsidR="002F199B" w:rsidRPr="00E84E6C">
        <w:rPr>
          <w:rFonts w:ascii="Times New Roman" w:hAnsi="Times New Roman" w:cs="Times New Roman"/>
          <w:sz w:val="24"/>
          <w:szCs w:val="24"/>
        </w:rPr>
        <w:t>a</w:t>
      </w:r>
      <w:r w:rsidRPr="00E84E6C">
        <w:rPr>
          <w:rFonts w:ascii="Times New Roman" w:hAnsi="Times New Roman" w:cs="Times New Roman"/>
          <w:sz w:val="24"/>
          <w:szCs w:val="24"/>
        </w:rPr>
        <w:t xml:space="preserve">s paraksts, paraksta atšifrējums </w:t>
      </w:r>
    </w:p>
    <w:p w14:paraId="7FAD76FF" w14:textId="0D2EF84B" w:rsidR="0037098B" w:rsidRPr="00E84E6C" w:rsidRDefault="002F199B" w:rsidP="007F1588">
      <w:pPr>
        <w:pStyle w:val="Pamatteksts"/>
        <w:numPr>
          <w:ilvl w:val="1"/>
          <w:numId w:val="24"/>
        </w:numPr>
        <w:spacing w:after="0" w:line="240" w:lineRule="auto"/>
        <w:ind w:left="567" w:hanging="567"/>
        <w:jc w:val="both"/>
        <w:rPr>
          <w:rFonts w:ascii="Times New Roman" w:hAnsi="Times New Roman" w:cs="Times New Roman"/>
          <w:sz w:val="24"/>
          <w:szCs w:val="24"/>
        </w:rPr>
      </w:pPr>
      <w:r w:rsidRPr="00E84E6C">
        <w:rPr>
          <w:rFonts w:ascii="Times New Roman" w:eastAsia="Calibri" w:hAnsi="Times New Roman" w:cs="Times New Roman"/>
          <w:sz w:val="24"/>
          <w:szCs w:val="24"/>
        </w:rPr>
        <w:t>P</w:t>
      </w:r>
      <w:r w:rsidR="006423D6" w:rsidRPr="00E84E6C">
        <w:rPr>
          <w:rFonts w:ascii="Times New Roman" w:eastAsia="Calibri" w:hAnsi="Times New Roman" w:cs="Times New Roman"/>
          <w:sz w:val="24"/>
          <w:szCs w:val="24"/>
        </w:rPr>
        <w:t>iedāvājumu</w:t>
      </w:r>
      <w:r w:rsidR="0037098B" w:rsidRPr="00E84E6C">
        <w:rPr>
          <w:rFonts w:ascii="Times New Roman" w:eastAsia="Calibri" w:hAnsi="Times New Roman" w:cs="Times New Roman"/>
          <w:sz w:val="24"/>
          <w:szCs w:val="24"/>
        </w:rPr>
        <w:t xml:space="preserve"> paraksta likumiskais pārstāvis vai pilnvarotā persona (pievienojot pilnvaru vai tās kopiju). </w:t>
      </w:r>
      <w:r w:rsidR="0037098B" w:rsidRPr="00E84E6C">
        <w:rPr>
          <w:rFonts w:ascii="Times New Roman" w:hAnsi="Times New Roman" w:cs="Times New Roman"/>
          <w:sz w:val="24"/>
          <w:szCs w:val="24"/>
        </w:rPr>
        <w:t>Ja nav norādīta persona, kura pārstāv piegādātāju apvienību iepirkumā, tad visi piegādātāju apvienības dalībnieki paraksta pieteikumu un tam pievienotos dokumentus, kuras tas nepieciešams.</w:t>
      </w:r>
    </w:p>
    <w:p w14:paraId="11EFAC97" w14:textId="0CEB2840" w:rsidR="0037098B" w:rsidRPr="00E84E6C" w:rsidRDefault="002F199B" w:rsidP="007F1588">
      <w:pPr>
        <w:pStyle w:val="Sarakstarindkopa"/>
        <w:numPr>
          <w:ilvl w:val="1"/>
          <w:numId w:val="24"/>
        </w:numPr>
        <w:ind w:left="567" w:hanging="567"/>
        <w:jc w:val="both"/>
        <w:rPr>
          <w:rFonts w:eastAsia="Calibri"/>
        </w:rPr>
      </w:pPr>
      <w:r w:rsidRPr="00E84E6C">
        <w:rPr>
          <w:rFonts w:eastAsia="Calibri"/>
        </w:rPr>
        <w:t>Piegādātājs</w:t>
      </w:r>
      <w:r w:rsidR="0037098B" w:rsidRPr="00E84E6C">
        <w:rPr>
          <w:rFonts w:eastAsia="Calibri"/>
        </w:rPr>
        <w:t xml:space="preserve"> ir tiesīgs iesniegt </w:t>
      </w:r>
      <w:r w:rsidR="0037098B" w:rsidRPr="00E84E6C">
        <w:rPr>
          <w:rFonts w:eastAsia="Calibri"/>
          <w:u w:val="single"/>
        </w:rPr>
        <w:t xml:space="preserve">tikai vienu </w:t>
      </w:r>
      <w:r w:rsidRPr="00E84E6C">
        <w:rPr>
          <w:rFonts w:eastAsia="Calibri"/>
          <w:u w:val="single"/>
        </w:rPr>
        <w:t>Piedāvājumu</w:t>
      </w:r>
    </w:p>
    <w:p w14:paraId="4CF15B4B" w14:textId="77777777" w:rsidR="00F65640" w:rsidRPr="00E84E6C" w:rsidRDefault="00F65640" w:rsidP="00A04C65">
      <w:pPr>
        <w:jc w:val="both"/>
        <w:rPr>
          <w:rFonts w:ascii="Times New Roman" w:eastAsia="Calibri" w:hAnsi="Times New Roman" w:cs="Times New Roman"/>
          <w:sz w:val="24"/>
          <w:szCs w:val="24"/>
        </w:rPr>
      </w:pPr>
    </w:p>
    <w:p w14:paraId="6D505F76" w14:textId="5EE20DD5" w:rsidR="00A04C65" w:rsidRPr="00E84E6C" w:rsidRDefault="00A04C65" w:rsidP="007F1588">
      <w:pPr>
        <w:pStyle w:val="Sarakstarindkopa"/>
        <w:numPr>
          <w:ilvl w:val="0"/>
          <w:numId w:val="24"/>
        </w:numPr>
        <w:jc w:val="center"/>
        <w:rPr>
          <w:rFonts w:eastAsia="Calibri"/>
          <w:b/>
        </w:rPr>
      </w:pPr>
      <w:r w:rsidRPr="00E84E6C">
        <w:rPr>
          <w:rFonts w:eastAsia="Calibri"/>
          <w:b/>
        </w:rPr>
        <w:t>PAPILDUS INFORMĀCIJAS PIEPRASĪŠANA UN SNIEGŠANA</w:t>
      </w:r>
    </w:p>
    <w:p w14:paraId="3F6B32E5" w14:textId="77777777" w:rsidR="00A04C65" w:rsidRPr="00E84E6C" w:rsidRDefault="00A04C65" w:rsidP="00A04C65">
      <w:pPr>
        <w:ind w:left="567"/>
        <w:rPr>
          <w:rFonts w:ascii="Times New Roman" w:eastAsia="Calibri" w:hAnsi="Times New Roman" w:cs="Times New Roman"/>
          <w:b/>
          <w:sz w:val="24"/>
          <w:szCs w:val="24"/>
        </w:rPr>
      </w:pPr>
    </w:p>
    <w:p w14:paraId="0512C9BA" w14:textId="77777777" w:rsidR="007F1588" w:rsidRPr="00E84E6C" w:rsidRDefault="00A04C65"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eastAsia="Calibri" w:hAnsi="Times New Roman" w:cs="Times New Roman"/>
          <w:sz w:val="24"/>
          <w:szCs w:val="24"/>
        </w:rPr>
        <w:t xml:space="preserve">Papildus informāciju par iepirkuma procedūru var pieprasīt rakstiskā veidā latviešu valodā nosūtot pa pastu uz </w:t>
      </w:r>
      <w:r w:rsidRPr="00E84E6C">
        <w:rPr>
          <w:rFonts w:ascii="Times New Roman" w:hAnsi="Times New Roman" w:cs="Times New Roman"/>
          <w:sz w:val="24"/>
          <w:szCs w:val="24"/>
        </w:rPr>
        <w:t>Veidenbauma iela 18, Cesvaine, Cesvaines novads, LV-4871</w:t>
      </w:r>
      <w:r w:rsidRPr="00E84E6C">
        <w:rPr>
          <w:rFonts w:ascii="Times New Roman" w:eastAsia="Calibri" w:hAnsi="Times New Roman" w:cs="Times New Roman"/>
          <w:bCs/>
          <w:iCs/>
          <w:sz w:val="24"/>
          <w:szCs w:val="24"/>
        </w:rPr>
        <w:t>,</w:t>
      </w:r>
      <w:r w:rsidRPr="00E84E6C">
        <w:rPr>
          <w:rFonts w:ascii="Times New Roman" w:eastAsia="Calibri" w:hAnsi="Times New Roman" w:cs="Times New Roman"/>
          <w:sz w:val="24"/>
          <w:szCs w:val="24"/>
        </w:rPr>
        <w:t xml:space="preserve"> vai e-pastu: </w:t>
      </w:r>
      <w:hyperlink r:id="rId11" w:history="1">
        <w:r w:rsidRPr="00E84E6C">
          <w:rPr>
            <w:rStyle w:val="Hipersaite"/>
            <w:rFonts w:ascii="Times New Roman" w:eastAsia="Calibri" w:hAnsi="Times New Roman" w:cs="Times New Roman"/>
            <w:sz w:val="24"/>
            <w:szCs w:val="24"/>
          </w:rPr>
          <w:t>cs@cesvaine.lv</w:t>
        </w:r>
      </w:hyperlink>
      <w:r w:rsidRPr="00E84E6C">
        <w:rPr>
          <w:rFonts w:ascii="Times New Roman" w:eastAsia="Calibri" w:hAnsi="Times New Roman" w:cs="Times New Roman"/>
          <w:sz w:val="24"/>
          <w:szCs w:val="24"/>
        </w:rPr>
        <w:t xml:space="preserve">. </w:t>
      </w:r>
      <w:r w:rsidRPr="00E84E6C">
        <w:rPr>
          <w:rFonts w:ascii="Times New Roman" w:hAnsi="Times New Roman" w:cs="Times New Roman"/>
          <w:sz w:val="24"/>
          <w:szCs w:val="24"/>
        </w:rPr>
        <w:t>Pasūtītājs papildu informāciju sniedz  5 (piecu) darbdienu laikā, bet ne vēlāk kā 6 (sešas) dienas pirms piedāvājumu iesniegšanas termiņa beigām. Pieprasot papildus informāciju, tās pieprasītājam jāņem vērā šajā punktā noteiktie termiņi, pēc kuriem Pasūtītājs nav tiesīgs sniegt papildus informāciju par Nolikumu.</w:t>
      </w:r>
    </w:p>
    <w:p w14:paraId="36111BB6" w14:textId="42502623" w:rsidR="007F1588" w:rsidRPr="00E84E6C"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hAnsi="Times New Roman" w:cs="Times New Roman"/>
          <w:sz w:val="24"/>
          <w:szCs w:val="24"/>
        </w:rPr>
        <w:t>Vienlaicīgi ar atbilžu publicēšanu Cesvaines novada mājaslapā internetā, iepirkumu komisija jautājumu iesniegušajam piegādātājam atbildes sniedz arī, nosūtot vēstuli uz tā norādīto faksu vai e-pastu.</w:t>
      </w:r>
      <w:r w:rsidRPr="00E84E6C">
        <w:rPr>
          <w:rFonts w:ascii="Times New Roman" w:eastAsia="Calibri" w:hAnsi="Times New Roman" w:cs="Times New Roman"/>
          <w:bCs/>
          <w:sz w:val="24"/>
          <w:szCs w:val="24"/>
          <w:lang w:eastAsia="ar-SA"/>
        </w:rPr>
        <w:t xml:space="preserve"> </w:t>
      </w:r>
    </w:p>
    <w:p w14:paraId="08D91621" w14:textId="17D3F458" w:rsidR="007F1588" w:rsidRPr="00E84E6C"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eastAsia="Calibri" w:hAnsi="Times New Roman" w:cs="Times New Roman"/>
          <w:bCs/>
          <w:sz w:val="24"/>
          <w:szCs w:val="24"/>
          <w:lang w:eastAsia="ar-SA"/>
        </w:rPr>
        <w:t xml:space="preserve">Jebkura papildu informācija, kas tiks sniegta saistībā ar šo iepirkuma procedūru, tiks publicēta Cesvaines novada mājas lapā. Ieinteresētajam piegādātājam ir pienākums sekot līdzi publicētajai informācijai. </w:t>
      </w:r>
      <w:r w:rsidR="00446454" w:rsidRPr="00E84E6C">
        <w:rPr>
          <w:rFonts w:ascii="Times New Roman" w:eastAsia="Calibri" w:hAnsi="Times New Roman" w:cs="Times New Roman"/>
          <w:bCs/>
          <w:sz w:val="24"/>
          <w:szCs w:val="24"/>
          <w:lang w:eastAsia="ar-SA"/>
        </w:rPr>
        <w:t>Ar brīdi, kad informācija ievietota mājas lapā, uzskatāms, ka ieinteresētie piegādātāji ir saņēmuši papildu informāciju par iepirkumu.</w:t>
      </w:r>
    </w:p>
    <w:p w14:paraId="562C375C" w14:textId="0FC99A5A" w:rsidR="007F1588" w:rsidRPr="00E84E6C" w:rsidRDefault="007F1588" w:rsidP="007F1588">
      <w:pPr>
        <w:numPr>
          <w:ilvl w:val="1"/>
          <w:numId w:val="24"/>
        </w:numPr>
        <w:spacing w:after="0" w:line="240" w:lineRule="auto"/>
        <w:ind w:left="567" w:hanging="567"/>
        <w:jc w:val="both"/>
        <w:rPr>
          <w:rFonts w:ascii="Times New Roman" w:eastAsia="Calibri" w:hAnsi="Times New Roman" w:cs="Times New Roman"/>
          <w:sz w:val="24"/>
          <w:szCs w:val="24"/>
        </w:rPr>
      </w:pPr>
      <w:r w:rsidRPr="00E84E6C">
        <w:rPr>
          <w:rFonts w:ascii="Times New Roman" w:hAnsi="Times New Roman" w:cs="Times New Roman"/>
          <w:sz w:val="24"/>
          <w:szCs w:val="24"/>
        </w:rPr>
        <w:t xml:space="preserve">Iepirkuma komisija nav atbildīga par to, </w:t>
      </w:r>
      <w:r w:rsidRPr="00E84E6C">
        <w:rPr>
          <w:rFonts w:ascii="Times New Roman" w:eastAsia="Calibri" w:hAnsi="Times New Roman" w:cs="Times New Roman"/>
          <w:bCs/>
          <w:sz w:val="24"/>
          <w:szCs w:val="24"/>
          <w:lang w:eastAsia="ar-SA"/>
        </w:rPr>
        <w:t>ja kāda ieinteresētā persona nav iepazinusies ar informāciju, kam ir nodrošināta brīva un tieša elektroniskā pieeja.</w:t>
      </w:r>
    </w:p>
    <w:p w14:paraId="7FE0F310" w14:textId="094B4233" w:rsidR="00A04C65" w:rsidRPr="00E84E6C" w:rsidRDefault="00A04C65" w:rsidP="00F8778B">
      <w:pPr>
        <w:spacing w:after="0" w:line="240" w:lineRule="auto"/>
        <w:jc w:val="both"/>
        <w:rPr>
          <w:rFonts w:ascii="Times New Roman" w:hAnsi="Times New Roman" w:cs="Times New Roman"/>
          <w:sz w:val="24"/>
          <w:szCs w:val="24"/>
        </w:rPr>
      </w:pPr>
    </w:p>
    <w:p w14:paraId="6DE711AB" w14:textId="00654439" w:rsidR="00285602" w:rsidRPr="00E84E6C" w:rsidRDefault="00285602" w:rsidP="007F1588">
      <w:pPr>
        <w:pStyle w:val="Sarakstarindkopa"/>
        <w:numPr>
          <w:ilvl w:val="0"/>
          <w:numId w:val="24"/>
        </w:numPr>
        <w:tabs>
          <w:tab w:val="left" w:pos="900"/>
        </w:tabs>
        <w:jc w:val="center"/>
        <w:rPr>
          <w:b/>
        </w:rPr>
      </w:pPr>
      <w:bookmarkStart w:id="3" w:name="_Hlk528588902"/>
      <w:r w:rsidRPr="00E84E6C">
        <w:rPr>
          <w:b/>
        </w:rPr>
        <w:t>PIEDĀVĀJUMA NODROŠINĀJUMS</w:t>
      </w:r>
    </w:p>
    <w:p w14:paraId="47F6FF72" w14:textId="77777777" w:rsidR="00760C8F" w:rsidRPr="00E84E6C" w:rsidRDefault="00760C8F" w:rsidP="00760C8F">
      <w:pPr>
        <w:pStyle w:val="Sarakstarindkopa"/>
        <w:tabs>
          <w:tab w:val="left" w:pos="900"/>
        </w:tabs>
        <w:ind w:left="360"/>
        <w:rPr>
          <w:b/>
        </w:rPr>
      </w:pPr>
    </w:p>
    <w:p w14:paraId="6B0ED3BA" w14:textId="549E33C0" w:rsidR="00AD3F9C" w:rsidRPr="00E84E6C" w:rsidRDefault="00AD3F9C" w:rsidP="0050224A">
      <w:pPr>
        <w:pStyle w:val="Sarakstarindkopa"/>
        <w:numPr>
          <w:ilvl w:val="1"/>
          <w:numId w:val="24"/>
        </w:numPr>
        <w:autoSpaceDE w:val="0"/>
        <w:autoSpaceDN w:val="0"/>
        <w:adjustRightInd w:val="0"/>
        <w:ind w:left="567" w:hanging="567"/>
        <w:jc w:val="both"/>
        <w:rPr>
          <w:rFonts w:eastAsiaTheme="minorHAnsi"/>
        </w:rPr>
      </w:pPr>
      <w:bookmarkStart w:id="4" w:name="_Hlk528588890"/>
      <w:bookmarkEnd w:id="3"/>
      <w:r w:rsidRPr="00E84E6C">
        <w:rPr>
          <w:rFonts w:eastAsia="Calibri"/>
          <w:bCs/>
          <w:lang w:eastAsia="ar-SA"/>
        </w:rPr>
        <w:t xml:space="preserve">Piedāvājuma nodrošinājums: EUR </w:t>
      </w:r>
      <w:r w:rsidR="00B91065" w:rsidRPr="00E84E6C">
        <w:rPr>
          <w:rFonts w:eastAsia="Calibri"/>
          <w:bCs/>
          <w:lang w:eastAsia="ar-SA"/>
        </w:rPr>
        <w:t>3000</w:t>
      </w:r>
      <w:r w:rsidRPr="00E84E6C">
        <w:rPr>
          <w:rFonts w:eastAsia="Calibri"/>
          <w:bCs/>
          <w:lang w:eastAsia="ar-SA"/>
        </w:rPr>
        <w:t xml:space="preserve"> (</w:t>
      </w:r>
      <w:r w:rsidR="00CE41CA" w:rsidRPr="00E84E6C">
        <w:rPr>
          <w:rFonts w:eastAsia="Calibri"/>
          <w:bCs/>
          <w:lang w:eastAsia="ar-SA"/>
        </w:rPr>
        <w:t xml:space="preserve">trīs tūkstoši </w:t>
      </w:r>
      <w:proofErr w:type="spellStart"/>
      <w:r w:rsidRPr="00E84E6C">
        <w:rPr>
          <w:rFonts w:eastAsia="Calibri"/>
          <w:bCs/>
          <w:lang w:eastAsia="ar-SA"/>
        </w:rPr>
        <w:t>euro</w:t>
      </w:r>
      <w:proofErr w:type="spellEnd"/>
      <w:r w:rsidRPr="00E84E6C">
        <w:rPr>
          <w:rFonts w:eastAsia="Calibri"/>
          <w:bCs/>
          <w:lang w:eastAsia="ar-SA"/>
        </w:rPr>
        <w:t xml:space="preserve"> 00 centi) </w:t>
      </w:r>
    </w:p>
    <w:p w14:paraId="32DD7C95" w14:textId="77777777" w:rsidR="00AD3F9C" w:rsidRPr="00E84E6C" w:rsidRDefault="00AD3F9C" w:rsidP="0050224A">
      <w:pPr>
        <w:pStyle w:val="Sarakstarindkopa"/>
        <w:numPr>
          <w:ilvl w:val="1"/>
          <w:numId w:val="24"/>
        </w:numPr>
        <w:ind w:left="567" w:hanging="567"/>
        <w:jc w:val="both"/>
        <w:rPr>
          <w:rFonts w:eastAsia="Calibri"/>
          <w:bCs/>
          <w:lang w:eastAsia="ar-SA"/>
        </w:rPr>
      </w:pPr>
      <w:r w:rsidRPr="00E84E6C">
        <w:rPr>
          <w:rFonts w:eastAsia="Calibri"/>
          <w:bCs/>
          <w:lang w:eastAsia="ar-SA"/>
        </w:rPr>
        <w:t>Piedāvājuma nodrošinājums drīkst būt:</w:t>
      </w:r>
    </w:p>
    <w:p w14:paraId="76013D43" w14:textId="77777777" w:rsidR="00AD3F9C" w:rsidRPr="00E84E6C" w:rsidRDefault="00AD3F9C" w:rsidP="0050224A">
      <w:pPr>
        <w:pStyle w:val="Sarakstarindkopa"/>
        <w:numPr>
          <w:ilvl w:val="2"/>
          <w:numId w:val="24"/>
        </w:numPr>
        <w:ind w:left="1134" w:hanging="567"/>
        <w:jc w:val="both"/>
        <w:rPr>
          <w:rFonts w:eastAsia="Calibri"/>
          <w:bCs/>
          <w:lang w:eastAsia="ar-SA"/>
        </w:rPr>
      </w:pPr>
      <w:r w:rsidRPr="00E84E6C">
        <w:rPr>
          <w:rFonts w:eastAsia="Calibri"/>
          <w:bCs/>
          <w:lang w:eastAsia="ar-SA"/>
        </w:rPr>
        <w:t>bankas garantija;</w:t>
      </w:r>
    </w:p>
    <w:p w14:paraId="28982B14" w14:textId="77777777" w:rsidR="00AD3F9C" w:rsidRPr="00E84E6C" w:rsidRDefault="00AD3F9C" w:rsidP="0050224A">
      <w:pPr>
        <w:pStyle w:val="Sarakstarindkopa"/>
        <w:numPr>
          <w:ilvl w:val="2"/>
          <w:numId w:val="24"/>
        </w:numPr>
        <w:ind w:left="1134" w:hanging="567"/>
        <w:jc w:val="both"/>
        <w:rPr>
          <w:rFonts w:eastAsia="Calibri"/>
          <w:bCs/>
          <w:lang w:eastAsia="ar-SA"/>
        </w:rPr>
      </w:pPr>
      <w:r w:rsidRPr="00E84E6C">
        <w:rPr>
          <w:rFonts w:eastAsia="Calibri"/>
          <w:bCs/>
          <w:lang w:eastAsia="ar-SA"/>
        </w:rPr>
        <w:t>apdrošināšanas sabiedrības izsniegta polise par piedāvājuma nodrošinājuma summu;</w:t>
      </w:r>
    </w:p>
    <w:p w14:paraId="70B95BEE" w14:textId="290F7D03" w:rsidR="00AD3F9C" w:rsidRPr="00E84E6C" w:rsidRDefault="00AD3F9C" w:rsidP="0050224A">
      <w:pPr>
        <w:pStyle w:val="Sarakstarindkopa"/>
        <w:numPr>
          <w:ilvl w:val="2"/>
          <w:numId w:val="24"/>
        </w:numPr>
        <w:ind w:left="1134" w:hanging="567"/>
        <w:jc w:val="both"/>
        <w:rPr>
          <w:rFonts w:eastAsia="Calibri"/>
          <w:bCs/>
          <w:lang w:eastAsia="ar-SA"/>
        </w:rPr>
      </w:pPr>
      <w:r w:rsidRPr="00E84E6C">
        <w:rPr>
          <w:rFonts w:eastAsia="Calibri"/>
          <w:bCs/>
          <w:lang w:eastAsia="ar-SA"/>
        </w:rPr>
        <w:t xml:space="preserve">naudas summas iemaksa </w:t>
      </w:r>
      <w:r w:rsidRPr="00E84E6C">
        <w:t>LV45UNLA0055000879370</w:t>
      </w:r>
      <w:r w:rsidRPr="00E84E6C">
        <w:rPr>
          <w:rFonts w:eastAsia="Calibri"/>
          <w:bCs/>
          <w:lang w:eastAsia="ar-SA"/>
        </w:rPr>
        <w:t>. Maksājumā jābūt norādēm uz iepirkuma procedūras nosaukumu, tā identifikācijas numuru un piedāvājuma nodrošinājuma termiņu.</w:t>
      </w:r>
    </w:p>
    <w:p w14:paraId="1208A61C" w14:textId="77777777" w:rsidR="00AD3F9C" w:rsidRPr="00E84E6C" w:rsidRDefault="00AD3F9C" w:rsidP="0050224A">
      <w:pPr>
        <w:pStyle w:val="Sarakstarindkopa"/>
        <w:numPr>
          <w:ilvl w:val="3"/>
          <w:numId w:val="24"/>
        </w:numPr>
        <w:ind w:left="1134" w:firstLine="0"/>
        <w:jc w:val="both"/>
        <w:rPr>
          <w:rFonts w:eastAsia="Calibri"/>
          <w:bCs/>
          <w:lang w:eastAsia="ar-SA"/>
        </w:rPr>
      </w:pPr>
      <w:r w:rsidRPr="00E84E6C">
        <w:rPr>
          <w:rFonts w:eastAsia="Calibri"/>
          <w:bCs/>
          <w:lang w:eastAsia="ar-SA"/>
        </w:rPr>
        <w:t xml:space="preserve"> Gadījumā, ja maksātājs nav Piegādātājs, tad obligāti norādāms pretendenta nosaukums, reģistrācijas numurs un iepirkuma procedūras identifikācijas Nr.</w:t>
      </w:r>
    </w:p>
    <w:p w14:paraId="70D94255" w14:textId="77777777" w:rsidR="00AD3F9C" w:rsidRPr="00E84E6C" w:rsidRDefault="00AD3F9C" w:rsidP="0050224A">
      <w:pPr>
        <w:pStyle w:val="Sarakstarindkopa"/>
        <w:numPr>
          <w:ilvl w:val="3"/>
          <w:numId w:val="24"/>
        </w:numPr>
        <w:ind w:left="1134" w:firstLine="0"/>
        <w:jc w:val="both"/>
        <w:rPr>
          <w:rFonts w:eastAsia="Calibri"/>
          <w:bCs/>
          <w:lang w:eastAsia="ar-SA"/>
        </w:rPr>
      </w:pPr>
      <w:r w:rsidRPr="00E84E6C">
        <w:rPr>
          <w:rFonts w:eastAsia="Calibri"/>
          <w:bCs/>
          <w:lang w:eastAsia="ar-SA"/>
        </w:rPr>
        <w:lastRenderedPageBreak/>
        <w:t xml:space="preserve">Par iemaksātu piedāvājuma nodrošinājumu tiks atzīts tikai tāds maksājums, kas līdz piedāvājumu atvēršanas brīdim ir ienācis Pasūtītāja norādītajā norēķinu kontā. </w:t>
      </w:r>
    </w:p>
    <w:p w14:paraId="59D29FA1" w14:textId="77777777" w:rsidR="00AD3F9C" w:rsidRPr="00E84E6C" w:rsidRDefault="00AD3F9C" w:rsidP="0050224A">
      <w:pPr>
        <w:pStyle w:val="Sarakstarindkopa"/>
        <w:numPr>
          <w:ilvl w:val="1"/>
          <w:numId w:val="24"/>
        </w:numPr>
        <w:ind w:left="567" w:hanging="567"/>
        <w:jc w:val="both"/>
        <w:rPr>
          <w:rFonts w:eastAsia="Calibri"/>
          <w:bCs/>
          <w:lang w:eastAsia="ar-SA"/>
        </w:rPr>
      </w:pPr>
      <w:r w:rsidRPr="00E84E6C">
        <w:rPr>
          <w:rFonts w:eastAsia="Calibri"/>
          <w:bCs/>
          <w:lang w:eastAsia="ar-SA"/>
        </w:rPr>
        <w:t xml:space="preserve">Piedāvājuma nodrošinājums </w:t>
      </w:r>
      <w:r w:rsidRPr="00E84E6C">
        <w:t>jābūt spēkā vismaz 6 (seši) kalendārie mēneši, no piedāvājumu iesniegšanas pēdējās dienas</w:t>
      </w:r>
    </w:p>
    <w:p w14:paraId="0042BAEF" w14:textId="77777777" w:rsidR="00AD3F9C" w:rsidRPr="00E84E6C" w:rsidRDefault="00AD3F9C" w:rsidP="0050224A">
      <w:pPr>
        <w:pStyle w:val="Sarakstarindkopa"/>
        <w:numPr>
          <w:ilvl w:val="1"/>
          <w:numId w:val="24"/>
        </w:numPr>
        <w:autoSpaceDE w:val="0"/>
        <w:autoSpaceDN w:val="0"/>
        <w:adjustRightInd w:val="0"/>
        <w:ind w:left="567" w:hanging="567"/>
        <w:jc w:val="both"/>
        <w:rPr>
          <w:rFonts w:eastAsiaTheme="minorHAnsi"/>
        </w:rPr>
      </w:pPr>
      <w:r w:rsidRPr="00E84E6C">
        <w:rPr>
          <w:rFonts w:eastAsiaTheme="minorHAnsi"/>
        </w:rPr>
        <w:t xml:space="preserve">Bez piedāvājuma nodrošinājuma piedāvājums netiek izskatīts. Piedāvājuma nodrošinājumi, kas neatbilst nolikuma prasībām, tiek noraidīti un pretendenta piedāvājums netiek izskatīts; </w:t>
      </w:r>
    </w:p>
    <w:p w14:paraId="1B0A1554" w14:textId="77777777" w:rsidR="00AD3F9C" w:rsidRPr="00E84E6C" w:rsidRDefault="00AD3F9C" w:rsidP="0050224A">
      <w:pPr>
        <w:pStyle w:val="Sarakstarindkopa"/>
        <w:numPr>
          <w:ilvl w:val="1"/>
          <w:numId w:val="24"/>
        </w:numPr>
        <w:autoSpaceDE w:val="0"/>
        <w:autoSpaceDN w:val="0"/>
        <w:adjustRightInd w:val="0"/>
        <w:ind w:left="567" w:hanging="567"/>
        <w:jc w:val="both"/>
        <w:rPr>
          <w:rFonts w:eastAsiaTheme="minorHAnsi"/>
        </w:rPr>
      </w:pPr>
      <w:r w:rsidRPr="00E84E6C">
        <w:t>Ja pretendents ir personu apvienība, tad piedāvājuma nodrošinājumam jābūt noformētam tā, ka tas attiecas uz visiem pretendenta dalībniekiem (pretendenta nosaukumam piedāvājuma nodrošinājuma dokumentā jābūt tādam pašam kā pretendenta nosaukumam piedāvājumā).</w:t>
      </w:r>
    </w:p>
    <w:p w14:paraId="6CE0FB53" w14:textId="77777777" w:rsidR="00AD3F9C" w:rsidRPr="00E84E6C" w:rsidRDefault="00AD3F9C" w:rsidP="0050224A">
      <w:pPr>
        <w:pStyle w:val="Sarakstarindkopa"/>
        <w:numPr>
          <w:ilvl w:val="1"/>
          <w:numId w:val="24"/>
        </w:numPr>
        <w:autoSpaceDE w:val="0"/>
        <w:autoSpaceDN w:val="0"/>
        <w:adjustRightInd w:val="0"/>
        <w:ind w:left="567" w:hanging="567"/>
        <w:jc w:val="both"/>
        <w:rPr>
          <w:rFonts w:eastAsiaTheme="minorHAnsi"/>
        </w:rPr>
      </w:pPr>
      <w:r w:rsidRPr="00E84E6C">
        <w:t xml:space="preserve">Ne vēlāk kā 10 (desmit) darba dienas pirms piedāvājuma nodrošinājuma spēkā esamības termiņa beigām pasūtītājs var rakstiski lūgt, lai pretendents pagarina piedāvājuma nodrošinājuma termiņu, </w:t>
      </w:r>
    </w:p>
    <w:p w14:paraId="0E169624" w14:textId="77777777" w:rsidR="00AD3F9C" w:rsidRPr="00E84E6C" w:rsidRDefault="00AD3F9C" w:rsidP="0050224A">
      <w:pPr>
        <w:pStyle w:val="Sarakstarindkopa"/>
        <w:numPr>
          <w:ilvl w:val="2"/>
          <w:numId w:val="24"/>
        </w:numPr>
        <w:autoSpaceDE w:val="0"/>
        <w:autoSpaceDN w:val="0"/>
        <w:adjustRightInd w:val="0"/>
        <w:ind w:left="567" w:firstLine="0"/>
        <w:jc w:val="both"/>
        <w:rPr>
          <w:rFonts w:eastAsiaTheme="minorHAnsi"/>
        </w:rPr>
      </w:pPr>
      <w:r w:rsidRPr="00E84E6C">
        <w:rPr>
          <w:bCs/>
        </w:rPr>
        <w:t xml:space="preserve">Ja pasūtītājs ir paziņojis pretendentiem par piedāvājumu iesniegšanas termiņa pagarinājumu, pretendenti 5 (piecu) darba dienu laikā </w:t>
      </w:r>
      <w:proofErr w:type="spellStart"/>
      <w:r w:rsidRPr="00E84E6C">
        <w:rPr>
          <w:bCs/>
        </w:rPr>
        <w:t>nosūta</w:t>
      </w:r>
      <w:proofErr w:type="spellEnd"/>
      <w:r w:rsidRPr="00E84E6C">
        <w:rPr>
          <w:bCs/>
        </w:rPr>
        <w:t xml:space="preserve"> pasūtītājam rakstisku apliecinājumu, kurā noteikts, ka piedāvājuma nodrošinājuma termiņš pagarināts līdz Pasūtītāja noteiktajam termiņam.</w:t>
      </w:r>
    </w:p>
    <w:p w14:paraId="138AA7A4" w14:textId="77777777" w:rsidR="00AD3F9C" w:rsidRPr="00E84E6C" w:rsidRDefault="00AD3F9C" w:rsidP="0050224A">
      <w:pPr>
        <w:pStyle w:val="Sarakstarindkopa"/>
        <w:numPr>
          <w:ilvl w:val="1"/>
          <w:numId w:val="24"/>
        </w:numPr>
        <w:autoSpaceDE w:val="0"/>
        <w:autoSpaceDN w:val="0"/>
        <w:adjustRightInd w:val="0"/>
        <w:ind w:left="567" w:hanging="567"/>
        <w:jc w:val="both"/>
        <w:rPr>
          <w:rFonts w:eastAsiaTheme="minorHAnsi"/>
        </w:rPr>
      </w:pPr>
      <w:r w:rsidRPr="00E84E6C">
        <w:rPr>
          <w:noProof/>
        </w:rPr>
        <w:t>Nodrošinājuma devējs – banka vai apdrošināšanas sabiedrība izmaksā Pasūtītājam piedāvājuma nodrošinājuma summu, ja:</w:t>
      </w:r>
    </w:p>
    <w:p w14:paraId="494DF9C5" w14:textId="7BBC7482" w:rsidR="00AD3F9C" w:rsidRPr="00E84E6C" w:rsidRDefault="0050224A" w:rsidP="0050224A">
      <w:pPr>
        <w:overflowPunct w:val="0"/>
        <w:autoSpaceDE w:val="0"/>
        <w:autoSpaceDN w:val="0"/>
        <w:adjustRightInd w:val="0"/>
        <w:spacing w:after="0" w:line="240" w:lineRule="auto"/>
        <w:ind w:left="567"/>
        <w:jc w:val="both"/>
        <w:rPr>
          <w:rFonts w:ascii="Times New Roman" w:hAnsi="Times New Roman" w:cs="Times New Roman"/>
          <w:noProof/>
          <w:sz w:val="24"/>
          <w:szCs w:val="24"/>
        </w:rPr>
      </w:pPr>
      <w:r w:rsidRPr="00E84E6C">
        <w:rPr>
          <w:rFonts w:ascii="Times New Roman" w:hAnsi="Times New Roman" w:cs="Times New Roman"/>
          <w:noProof/>
          <w:sz w:val="24"/>
          <w:szCs w:val="24"/>
        </w:rPr>
        <w:t>9</w:t>
      </w:r>
      <w:r w:rsidR="00AD3F9C" w:rsidRPr="00E84E6C">
        <w:rPr>
          <w:rFonts w:ascii="Times New Roman" w:hAnsi="Times New Roman" w:cs="Times New Roman"/>
          <w:noProof/>
          <w:sz w:val="24"/>
          <w:szCs w:val="24"/>
        </w:rPr>
        <w:t>.7.1. Pretendents atsauc savu piedāvājumu laikā, kamēr ir spēkā piedāvājuma nodrošinājums,</w:t>
      </w:r>
    </w:p>
    <w:p w14:paraId="4F73E770" w14:textId="1D87BF0C" w:rsidR="00AD3F9C" w:rsidRPr="00E84E6C" w:rsidRDefault="0050224A" w:rsidP="0050224A">
      <w:pPr>
        <w:overflowPunct w:val="0"/>
        <w:autoSpaceDE w:val="0"/>
        <w:autoSpaceDN w:val="0"/>
        <w:adjustRightInd w:val="0"/>
        <w:spacing w:after="0" w:line="240" w:lineRule="auto"/>
        <w:ind w:left="567"/>
        <w:jc w:val="both"/>
        <w:rPr>
          <w:rFonts w:ascii="Times New Roman" w:hAnsi="Times New Roman" w:cs="Times New Roman"/>
          <w:noProof/>
          <w:sz w:val="24"/>
          <w:szCs w:val="24"/>
        </w:rPr>
      </w:pPr>
      <w:r w:rsidRPr="00E84E6C">
        <w:rPr>
          <w:rFonts w:ascii="Times New Roman" w:hAnsi="Times New Roman" w:cs="Times New Roman"/>
          <w:noProof/>
          <w:sz w:val="24"/>
          <w:szCs w:val="24"/>
        </w:rPr>
        <w:t>9</w:t>
      </w:r>
      <w:r w:rsidR="00AD3F9C" w:rsidRPr="00E84E6C">
        <w:rPr>
          <w:rFonts w:ascii="Times New Roman" w:hAnsi="Times New Roman" w:cs="Times New Roman"/>
          <w:noProof/>
          <w:sz w:val="24"/>
          <w:szCs w:val="24"/>
        </w:rPr>
        <w:t xml:space="preserve">.7.2. Pretendents, kuram piešķirtas iepirkuma līguma slēgšanas tiesības, Pasūtītāja noteiktajā termiņā nav iesniedzis tam iepirkuma procedūras dokumentos un iepirkuma līgumā paredzēto saistību izpildes nodrošinājumu vai atsakās noslēgt līgumu. </w:t>
      </w:r>
    </w:p>
    <w:p w14:paraId="14FFCF71" w14:textId="031EACAA" w:rsidR="004E68FD" w:rsidRPr="00E84E6C" w:rsidRDefault="0050224A" w:rsidP="0050224A">
      <w:pPr>
        <w:overflowPunct w:val="0"/>
        <w:autoSpaceDE w:val="0"/>
        <w:autoSpaceDN w:val="0"/>
        <w:adjustRightInd w:val="0"/>
        <w:spacing w:after="0" w:line="240" w:lineRule="auto"/>
        <w:ind w:left="567"/>
        <w:jc w:val="both"/>
        <w:rPr>
          <w:rFonts w:ascii="Times New Roman" w:hAnsi="Times New Roman" w:cs="Times New Roman"/>
          <w:noProof/>
          <w:sz w:val="24"/>
          <w:szCs w:val="24"/>
        </w:rPr>
      </w:pPr>
      <w:r w:rsidRPr="00E84E6C">
        <w:rPr>
          <w:rFonts w:ascii="Times New Roman" w:hAnsi="Times New Roman" w:cs="Times New Roman"/>
          <w:noProof/>
          <w:sz w:val="24"/>
          <w:szCs w:val="24"/>
        </w:rPr>
        <w:t>9</w:t>
      </w:r>
      <w:r w:rsidR="00AD3F9C" w:rsidRPr="00E84E6C">
        <w:rPr>
          <w:rFonts w:ascii="Times New Roman" w:hAnsi="Times New Roman" w:cs="Times New Roman"/>
          <w:noProof/>
          <w:sz w:val="24"/>
          <w:szCs w:val="24"/>
        </w:rPr>
        <w:t>.7.3. Pretendents, kuram piešķirtas iepirkuma līguma slēgšanas tiesības, neparaksta iepirkuma līgumu pasūtītāja noteiktajā termiņā.</w:t>
      </w:r>
    </w:p>
    <w:p w14:paraId="3656D581" w14:textId="06CC1B25" w:rsidR="004E68FD" w:rsidRPr="00E84E6C" w:rsidRDefault="0050224A" w:rsidP="0050224A">
      <w:p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 xml:space="preserve">.8. </w:t>
      </w:r>
      <w:r w:rsidRPr="00E84E6C">
        <w:rPr>
          <w:rFonts w:ascii="Times New Roman" w:hAnsi="Times New Roman" w:cs="Times New Roman"/>
          <w:sz w:val="24"/>
          <w:szCs w:val="24"/>
        </w:rPr>
        <w:t xml:space="preserve">  </w:t>
      </w:r>
      <w:r w:rsidR="00AD3F9C" w:rsidRPr="00E84E6C">
        <w:rPr>
          <w:rFonts w:ascii="Times New Roman" w:hAnsi="Times New Roman" w:cs="Times New Roman"/>
          <w:sz w:val="24"/>
          <w:szCs w:val="24"/>
        </w:rPr>
        <w:t>Piedāvājuma nodrošinājumam ir jāstājas spēkā ne vēlāk kā Nolikuma 6.1. punktā noteiktajā piedāvājuma iesniegšanas pēdējā dienā. Piedāvājuma nodrošinājumam ir jābūt spēkā līdz īsākajam no šādiem termiņiem:</w:t>
      </w:r>
    </w:p>
    <w:p w14:paraId="5056AE4B" w14:textId="7CF4A05E" w:rsidR="00C01E93" w:rsidRPr="00E84E6C" w:rsidRDefault="0050224A" w:rsidP="0050224A">
      <w:pPr>
        <w:overflowPunct w:val="0"/>
        <w:autoSpaceDE w:val="0"/>
        <w:autoSpaceDN w:val="0"/>
        <w:adjustRightInd w:val="0"/>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.8.1. piedāvājuma nodrošinājuma spēkā esamības termiņa beigām;</w:t>
      </w:r>
    </w:p>
    <w:p w14:paraId="1FF1B2D8" w14:textId="0EC5F3B0" w:rsidR="00C01E93" w:rsidRPr="00E84E6C" w:rsidRDefault="0050224A" w:rsidP="0050224A">
      <w:pPr>
        <w:overflowPunct w:val="0"/>
        <w:autoSpaceDE w:val="0"/>
        <w:autoSpaceDN w:val="0"/>
        <w:adjustRightInd w:val="0"/>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 xml:space="preserve">.8.2. </w:t>
      </w:r>
      <w:r w:rsidR="00AD3F9C" w:rsidRPr="00E84E6C">
        <w:rPr>
          <w:rFonts w:ascii="Times New Roman" w:hAnsi="Times New Roman" w:cs="Times New Roman"/>
          <w:sz w:val="24"/>
          <w:szCs w:val="24"/>
        </w:rPr>
        <w:tab/>
        <w:t>līdz dienai, kad pretendents, kurš ir noslēdzis iepirkuma līgumus par būvniecības darbu veikšanu, saskaņā ar iepirkuma līguma noteikumiem iesniedz beznosacījumu līguma izpildes nodrošinājumu;</w:t>
      </w:r>
    </w:p>
    <w:p w14:paraId="17BA5B86" w14:textId="510479E5" w:rsidR="00AD3F9C" w:rsidRPr="00E84E6C" w:rsidRDefault="0050224A" w:rsidP="0050224A">
      <w:pPr>
        <w:overflowPunct w:val="0"/>
        <w:autoSpaceDE w:val="0"/>
        <w:autoSpaceDN w:val="0"/>
        <w:adjustRightInd w:val="0"/>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.8.3.</w:t>
      </w:r>
      <w:r w:rsidR="00AD3F9C" w:rsidRPr="00E84E6C">
        <w:rPr>
          <w:rFonts w:ascii="Times New Roman" w:hAnsi="Times New Roman" w:cs="Times New Roman"/>
          <w:sz w:val="24"/>
          <w:szCs w:val="24"/>
        </w:rPr>
        <w:tab/>
        <w:t>līdz iepirkuma līguma par būvniecības darbu veikšanu noslēgšanai, pretendentiem, ar kuriem netiek slēgts iepirkuma līgums.</w:t>
      </w:r>
    </w:p>
    <w:p w14:paraId="6355EDA2" w14:textId="2B2B92EF" w:rsidR="00AD3F9C" w:rsidRPr="00E84E6C" w:rsidRDefault="0050224A" w:rsidP="00AD3F9C">
      <w:pPr>
        <w:pStyle w:val="Virsraksts4"/>
        <w:spacing w:before="0"/>
        <w:jc w:val="both"/>
        <w:rPr>
          <w:rFonts w:ascii="Times New Roman" w:hAnsi="Times New Roman"/>
          <w:b w:val="0"/>
          <w:i/>
          <w:sz w:val="24"/>
          <w:szCs w:val="24"/>
        </w:rPr>
      </w:pPr>
      <w:r w:rsidRPr="00E84E6C">
        <w:rPr>
          <w:rFonts w:ascii="Times New Roman" w:hAnsi="Times New Roman"/>
          <w:sz w:val="24"/>
          <w:szCs w:val="24"/>
        </w:rPr>
        <w:t>9</w:t>
      </w:r>
      <w:r w:rsidR="00AD3F9C" w:rsidRPr="00E84E6C">
        <w:rPr>
          <w:rFonts w:ascii="Times New Roman" w:hAnsi="Times New Roman"/>
          <w:sz w:val="24"/>
          <w:szCs w:val="24"/>
        </w:rPr>
        <w:t>.9. .Piedāvājuma nodrošinājumu Pasūtītājs atdod pretendentiem šādā kārtībā:</w:t>
      </w:r>
    </w:p>
    <w:p w14:paraId="728A4467" w14:textId="328E5540" w:rsidR="00AD3F9C" w:rsidRPr="00E84E6C" w:rsidRDefault="0050224A" w:rsidP="0050224A">
      <w:pPr>
        <w:pStyle w:val="Rindkopa"/>
        <w:tabs>
          <w:tab w:val="left" w:pos="2410"/>
        </w:tabs>
        <w:spacing w:line="240" w:lineRule="auto"/>
        <w:ind w:left="1276" w:hanging="709"/>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.9.1. pretendentam, ar kuru Pasūtītājs ir noslēdzis iepirkuma līgumu par būvniecības darbu veikšanu un pēc līguma izpildes nodrošinājuma iesniegšanas;</w:t>
      </w:r>
    </w:p>
    <w:p w14:paraId="3D6F1A7B" w14:textId="777979CB" w:rsidR="00AD3F9C" w:rsidRPr="00E84E6C" w:rsidRDefault="0050224A" w:rsidP="0050224A">
      <w:pPr>
        <w:pStyle w:val="Rindkopa"/>
        <w:tabs>
          <w:tab w:val="left" w:pos="2410"/>
        </w:tabs>
        <w:spacing w:line="240" w:lineRule="auto"/>
        <w:ind w:left="1276" w:hanging="709"/>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.9.2. pārējiem pretendentiem – pēc piedāvājuma nodrošinājuma spēkā esamības termiņa beigām vai pēc iepirkuma līguma par būvniecības darbu veikšanu noslēgšanas atkarībā no tā, kurš no gadījumiem iestājas pirmais.</w:t>
      </w:r>
    </w:p>
    <w:p w14:paraId="6A57AC49" w14:textId="2E324BC0" w:rsidR="00AD3F9C" w:rsidRPr="00E84E6C" w:rsidRDefault="0050224A" w:rsidP="00AD3F9C">
      <w:pPr>
        <w:overflowPunct w:val="0"/>
        <w:autoSpaceDE w:val="0"/>
        <w:autoSpaceDN w:val="0"/>
        <w:adjustRightInd w:val="0"/>
        <w:spacing w:after="0" w:line="240" w:lineRule="auto"/>
        <w:ind w:left="709" w:hanging="709"/>
        <w:jc w:val="both"/>
        <w:rPr>
          <w:rFonts w:ascii="Times New Roman" w:hAnsi="Times New Roman" w:cs="Times New Roman"/>
          <w:noProof/>
          <w:sz w:val="24"/>
          <w:szCs w:val="24"/>
        </w:rPr>
      </w:pPr>
      <w:r w:rsidRPr="00E84E6C">
        <w:rPr>
          <w:rFonts w:ascii="Times New Roman" w:hAnsi="Times New Roman" w:cs="Times New Roman"/>
          <w:noProof/>
          <w:sz w:val="24"/>
          <w:szCs w:val="24"/>
        </w:rPr>
        <w:t>9</w:t>
      </w:r>
      <w:r w:rsidR="00AD3F9C" w:rsidRPr="00E84E6C">
        <w:rPr>
          <w:rFonts w:ascii="Times New Roman" w:hAnsi="Times New Roman" w:cs="Times New Roman"/>
          <w:noProof/>
          <w:sz w:val="24"/>
          <w:szCs w:val="24"/>
        </w:rPr>
        <w:t>.10. Iesniedzot piedāvājuma ndorošinājumu, ir jāņem vērā šadi noteikumi:</w:t>
      </w:r>
    </w:p>
    <w:p w14:paraId="407950EC" w14:textId="26C1D87C" w:rsidR="00AD3F9C" w:rsidRPr="00E84E6C" w:rsidRDefault="0050224A" w:rsidP="0050224A">
      <w:p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E84E6C">
        <w:rPr>
          <w:rFonts w:ascii="Times New Roman" w:hAnsi="Times New Roman" w:cs="Times New Roman"/>
          <w:noProof/>
          <w:sz w:val="24"/>
          <w:szCs w:val="24"/>
        </w:rPr>
        <w:t>9</w:t>
      </w:r>
      <w:r w:rsidR="00AD3F9C" w:rsidRPr="00E84E6C">
        <w:rPr>
          <w:rFonts w:ascii="Times New Roman" w:hAnsi="Times New Roman" w:cs="Times New Roman"/>
          <w:noProof/>
          <w:sz w:val="24"/>
          <w:szCs w:val="24"/>
        </w:rPr>
        <w:t>.10.1.</w:t>
      </w:r>
      <w:r w:rsidR="00AD3F9C" w:rsidRPr="00E84E6C">
        <w:rPr>
          <w:rFonts w:ascii="Times New Roman" w:hAnsi="Times New Roman" w:cs="Times New Roman"/>
          <w:sz w:val="24"/>
          <w:szCs w:val="24"/>
        </w:rPr>
        <w:t xml:space="preserve"> Prasības un strīdi, kas saistīti ar šo garantiju, izskatāmi Latvijas Republikas tiesā saskaņā ar Latvijas Republikas normatīvajiem aktiem;</w:t>
      </w:r>
    </w:p>
    <w:p w14:paraId="092256DD" w14:textId="4F4B4A28" w:rsidR="00AD3F9C" w:rsidRPr="00E84E6C" w:rsidRDefault="0050224A" w:rsidP="0050224A">
      <w:p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E84E6C">
        <w:rPr>
          <w:rFonts w:ascii="Times New Roman" w:hAnsi="Times New Roman" w:cs="Times New Roman"/>
          <w:sz w:val="24"/>
          <w:szCs w:val="24"/>
        </w:rPr>
        <w:lastRenderedPageBreak/>
        <w:t>9</w:t>
      </w:r>
      <w:r w:rsidR="00AD3F9C" w:rsidRPr="00E84E6C">
        <w:rPr>
          <w:rFonts w:ascii="Times New Roman" w:hAnsi="Times New Roman" w:cs="Times New Roman"/>
          <w:sz w:val="24"/>
          <w:szCs w:val="24"/>
        </w:rPr>
        <w:t>.10.2. apdrošināšanas prēmijai pilnībā ir jābūt samaksātai uz piedāvājuma iesniegšanas brīdi, ja iesniedz apdrošināšanas akciju sabiedrības nodrošinājumu</w:t>
      </w:r>
    </w:p>
    <w:p w14:paraId="50CBDFAD" w14:textId="4E09FA6B" w:rsidR="00AD3F9C" w:rsidRPr="00E84E6C" w:rsidRDefault="0050224A" w:rsidP="00A97F7D">
      <w:p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E84E6C">
        <w:rPr>
          <w:rFonts w:ascii="Times New Roman" w:hAnsi="Times New Roman" w:cs="Times New Roman"/>
          <w:sz w:val="24"/>
          <w:szCs w:val="24"/>
        </w:rPr>
        <w:t>9</w:t>
      </w:r>
      <w:r w:rsidR="00AD3F9C" w:rsidRPr="00E84E6C">
        <w:rPr>
          <w:rFonts w:ascii="Times New Roman" w:hAnsi="Times New Roman" w:cs="Times New Roman"/>
          <w:sz w:val="24"/>
          <w:szCs w:val="24"/>
        </w:rPr>
        <w:t>.10.3. Pasūtītājam nav jāpieprasa piedāvājuma nodrošinājuma summa no Pretendenta pirms prasības iesniegšanas garantijas devējam (bankai vai apdrošināšanas akciju sabiedrībai)</w:t>
      </w:r>
    </w:p>
    <w:p w14:paraId="27A4F63C" w14:textId="7E871231" w:rsidR="00AD3F9C" w:rsidRPr="00E84E6C" w:rsidRDefault="00AD3F9C" w:rsidP="00A97F7D">
      <w:pPr>
        <w:overflowPunct w:val="0"/>
        <w:autoSpaceDE w:val="0"/>
        <w:autoSpaceDN w:val="0"/>
        <w:adjustRightInd w:val="0"/>
        <w:spacing w:after="0" w:line="240" w:lineRule="auto"/>
        <w:ind w:left="1134" w:hanging="708"/>
        <w:jc w:val="both"/>
        <w:rPr>
          <w:rFonts w:ascii="Times New Roman" w:hAnsi="Times New Roman" w:cs="Times New Roman"/>
          <w:sz w:val="24"/>
          <w:szCs w:val="24"/>
        </w:rPr>
      </w:pPr>
    </w:p>
    <w:p w14:paraId="0DF3E86D" w14:textId="71EDE7D2" w:rsidR="00AD3F9C" w:rsidRPr="00E84E6C" w:rsidRDefault="00AD3F9C" w:rsidP="00A97F7D">
      <w:pPr>
        <w:pStyle w:val="Sarakstarindkopa"/>
        <w:widowControl w:val="0"/>
        <w:numPr>
          <w:ilvl w:val="0"/>
          <w:numId w:val="24"/>
        </w:numPr>
        <w:ind w:right="9"/>
        <w:jc w:val="center"/>
        <w:rPr>
          <w:b/>
          <w:color w:val="000000"/>
        </w:rPr>
      </w:pPr>
      <w:r w:rsidRPr="00E84E6C">
        <w:rPr>
          <w:b/>
          <w:color w:val="000000"/>
        </w:rPr>
        <w:t>PRASĪBAS PRETENDENTIEM</w:t>
      </w:r>
    </w:p>
    <w:p w14:paraId="655BB94F" w14:textId="77777777" w:rsidR="00AD3F9C" w:rsidRPr="00E84E6C" w:rsidRDefault="00AD3F9C" w:rsidP="00A97F7D">
      <w:pPr>
        <w:spacing w:after="0" w:line="240" w:lineRule="auto"/>
        <w:jc w:val="center"/>
        <w:rPr>
          <w:rFonts w:ascii="Times New Roman" w:hAnsi="Times New Roman" w:cs="Times New Roman"/>
          <w:b/>
          <w:sz w:val="24"/>
          <w:szCs w:val="24"/>
        </w:rPr>
      </w:pPr>
    </w:p>
    <w:p w14:paraId="0FD9D2F9" w14:textId="4AD85E05" w:rsidR="00446454" w:rsidRPr="00E84E6C" w:rsidRDefault="00436210" w:rsidP="00A97F7D">
      <w:pPr>
        <w:pStyle w:val="Sarakstarindkopa"/>
        <w:numPr>
          <w:ilvl w:val="1"/>
          <w:numId w:val="24"/>
        </w:numPr>
        <w:ind w:left="567" w:hanging="567"/>
        <w:jc w:val="both"/>
      </w:pPr>
      <w:r w:rsidRPr="00E84E6C">
        <w:rPr>
          <w:b/>
        </w:rPr>
        <w:t xml:space="preserve"> </w:t>
      </w:r>
      <w:r w:rsidR="00446454" w:rsidRPr="00E84E6C">
        <w:t>Uz Pretendentiem (t.sk., tā piesaistītajiem apakšuzņēmējiem kura veicamo būvdarbu vai sniedzamo pakalpojumu vērtība ir vismaz 10 procenti), piegādātāju apvienību (t.sk. tās biedriem) neattiecas Sabiedrisko pakalpojumu sniedzēju iepirkuma likuma 48.panta 1.daļas 2.,3.,4 un 8 apakšpunkta nosacījumi noteiktie izslēgšanas gadījumi.</w:t>
      </w:r>
    </w:p>
    <w:p w14:paraId="75B7F86A" w14:textId="1BFBB0E9" w:rsidR="00AD3F9C" w:rsidRPr="00E84E6C" w:rsidRDefault="00436210" w:rsidP="00A97F7D">
      <w:pPr>
        <w:pStyle w:val="vv1"/>
        <w:numPr>
          <w:ilvl w:val="1"/>
          <w:numId w:val="24"/>
        </w:numPr>
        <w:tabs>
          <w:tab w:val="left" w:pos="567"/>
          <w:tab w:val="left" w:pos="1134"/>
          <w:tab w:val="left" w:pos="1418"/>
        </w:tabs>
        <w:suppressAutoHyphens/>
        <w:ind w:left="567" w:hanging="567"/>
        <w:jc w:val="both"/>
        <w:rPr>
          <w:b w:val="0"/>
          <w:sz w:val="24"/>
          <w:szCs w:val="24"/>
        </w:rPr>
      </w:pPr>
      <w:r w:rsidRPr="00E84E6C">
        <w:rPr>
          <w:b w:val="0"/>
          <w:sz w:val="24"/>
          <w:szCs w:val="24"/>
        </w:rPr>
        <w:t xml:space="preserve">Pretendents ir reģistrēts, licencēts un/vai sertificēts atbilstoši attiecīgās valsts normatīvo aktu prasībām, </w:t>
      </w:r>
      <w:r w:rsidR="00AD3F9C" w:rsidRPr="00E84E6C">
        <w:rPr>
          <w:b w:val="0"/>
          <w:sz w:val="24"/>
          <w:szCs w:val="24"/>
        </w:rPr>
        <w:t>lai būtu tiesīgs veikt līgumā paredzētos darbus.</w:t>
      </w:r>
    </w:p>
    <w:p w14:paraId="147FF803" w14:textId="5C9DA63C" w:rsidR="00892930" w:rsidRPr="00E84E6C" w:rsidRDefault="00446454" w:rsidP="00A97F7D">
      <w:pPr>
        <w:pStyle w:val="Sarakstarindkopa"/>
        <w:numPr>
          <w:ilvl w:val="1"/>
          <w:numId w:val="24"/>
        </w:numPr>
        <w:ind w:left="567" w:right="282" w:hanging="567"/>
        <w:contextualSpacing w:val="0"/>
        <w:jc w:val="both"/>
      </w:pPr>
      <w:r w:rsidRPr="00E84E6C">
        <w:t xml:space="preserve"> </w:t>
      </w:r>
      <w:r w:rsidR="00CE0DB0" w:rsidRPr="00E84E6C">
        <w:t>U</w:t>
      </w:r>
      <w:r w:rsidR="00892930" w:rsidRPr="00E84E6C">
        <w:t xml:space="preserve">z kandidāta norādīto personu, uz kuras iespējām kandidāts balstās, lai apliecinātu, ka tā kvalifikācija atbilst paziņojumā par līgumu vai iepirkuma procedūras dokumentos noteiktajām prasībām, ir attiecināmi SPSIL 48.panta pirmās daļas </w:t>
      </w:r>
      <w:hyperlink r:id="rId12" w:anchor="p2" w:tgtFrame="_blank" w:history="1">
        <w:r w:rsidR="00892930" w:rsidRPr="00E84E6C">
          <w:t>2.</w:t>
        </w:r>
      </w:hyperlink>
      <w:r w:rsidR="00892930" w:rsidRPr="00E84E6C">
        <w:t>, </w:t>
      </w:r>
      <w:hyperlink r:id="rId13" w:anchor="p3" w:tgtFrame="_blank" w:history="1">
        <w:r w:rsidR="00892930" w:rsidRPr="00E84E6C">
          <w:t>3.</w:t>
        </w:r>
      </w:hyperlink>
      <w:r w:rsidR="00892930" w:rsidRPr="00E84E6C">
        <w:t>, 4., </w:t>
      </w:r>
      <w:hyperlink r:id="rId14" w:anchor="p7" w:tgtFrame="_blank" w:history="1"/>
      <w:hyperlink r:id="rId15" w:anchor="p8" w:tgtFrame="_blank" w:history="1">
        <w:r w:rsidR="00892930" w:rsidRPr="00E84E6C">
          <w:t>8.punktā</w:t>
        </w:r>
      </w:hyperlink>
      <w:r w:rsidR="00892930" w:rsidRPr="00E84E6C">
        <w:t> minētie nosacījumi.</w:t>
      </w:r>
    </w:p>
    <w:p w14:paraId="2DC2008E" w14:textId="26566D53" w:rsidR="00AD3F9C" w:rsidRPr="00E84E6C" w:rsidRDefault="00AD3F9C" w:rsidP="00A97F7D">
      <w:pPr>
        <w:numPr>
          <w:ilvl w:val="1"/>
          <w:numId w:val="24"/>
        </w:numPr>
        <w:tabs>
          <w:tab w:val="left" w:pos="567"/>
          <w:tab w:val="left" w:pos="1134"/>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 xml:space="preserve">Pretendenta finanšu apgrozījums iepriekšējos 3 (trīs) gados (2016.,2017. un 2018. gadā) katru gadu atsevišķi ir vismaz EUR </w:t>
      </w:r>
      <w:r w:rsidRPr="00E84E6C">
        <w:rPr>
          <w:rFonts w:ascii="Times New Roman" w:eastAsia="Calibri" w:hAnsi="Times New Roman" w:cs="Times New Roman"/>
          <w:bCs/>
          <w:sz w:val="24"/>
          <w:szCs w:val="24"/>
          <w:lang w:eastAsia="ar-SA"/>
        </w:rPr>
        <w:t>300 000.</w:t>
      </w:r>
      <w:r w:rsidRPr="00E84E6C">
        <w:rPr>
          <w:rFonts w:ascii="Times New Roman" w:hAnsi="Times New Roman" w:cs="Times New Roman"/>
          <w:sz w:val="24"/>
          <w:szCs w:val="24"/>
        </w:rPr>
        <w:t xml:space="preserve"> </w:t>
      </w:r>
      <w:r w:rsidRPr="00E84E6C">
        <w:rPr>
          <w:rFonts w:ascii="Times New Roman" w:eastAsia="Calibri" w:hAnsi="Times New Roman" w:cs="Times New Roman"/>
          <w:bCs/>
          <w:sz w:val="24"/>
          <w:szCs w:val="24"/>
          <w:lang w:eastAsia="ar-SA"/>
        </w:rPr>
        <w:t>Attiecībā uz pretendentiem, kas savu darbību tirgū uzsākuši vēlāk, finanšu apgrozījums nostrādātajā periodā ir vismaz EUR 300 000 EUR</w:t>
      </w:r>
      <w:r w:rsidRPr="00E84E6C">
        <w:rPr>
          <w:rFonts w:ascii="Times New Roman" w:hAnsi="Times New Roman" w:cs="Times New Roman"/>
          <w:sz w:val="24"/>
          <w:szCs w:val="24"/>
        </w:rPr>
        <w:t>.</w:t>
      </w:r>
    </w:p>
    <w:p w14:paraId="5D26F038" w14:textId="42736D33" w:rsidR="00436210" w:rsidRPr="00E84E6C" w:rsidRDefault="00AD3F9C" w:rsidP="00A97F7D">
      <w:pPr>
        <w:pStyle w:val="Sarakstarindkopa"/>
        <w:numPr>
          <w:ilvl w:val="1"/>
          <w:numId w:val="24"/>
        </w:numPr>
        <w:ind w:left="567" w:hanging="567"/>
        <w:jc w:val="both"/>
      </w:pPr>
      <w:r w:rsidRPr="00E84E6C">
        <w:t xml:space="preserve"> Pretendents iepriekšējo 5 (piecu) gadu laikā </w:t>
      </w:r>
      <w:r w:rsidRPr="00E84E6C">
        <w:rPr>
          <w:rFonts w:eastAsia="Calibri"/>
          <w:bCs/>
          <w:lang w:eastAsia="ar-SA"/>
        </w:rPr>
        <w:t>(2014., 2015., 2016., 2017., 2018. gadā</w:t>
      </w:r>
      <w:r w:rsidRPr="00E84E6C">
        <w:t xml:space="preserve">) ir sekmīgi īstenojis vismaz 2 (divus) </w:t>
      </w:r>
      <w:r w:rsidR="00436210" w:rsidRPr="00E84E6C">
        <w:t>objektus, t.i., veicis siltumtrases pārbūves</w:t>
      </w:r>
      <w:r w:rsidR="007272B9" w:rsidRPr="00E84E6C">
        <w:t xml:space="preserve"> un/vai</w:t>
      </w:r>
      <w:r w:rsidR="00436210" w:rsidRPr="00E84E6C">
        <w:t xml:space="preserve"> izbūves darbus un no kuriem vismaz vienā objektā izbūvētās/pārbūvētās siltumtrases garums ir 500 metri </w:t>
      </w:r>
    </w:p>
    <w:p w14:paraId="59715B78" w14:textId="1B621113" w:rsidR="00436210" w:rsidRPr="00E84E6C" w:rsidRDefault="00AD3F9C" w:rsidP="00A97F7D">
      <w:pPr>
        <w:pStyle w:val="Sarakstarindkopa"/>
        <w:numPr>
          <w:ilvl w:val="1"/>
          <w:numId w:val="24"/>
        </w:numPr>
        <w:ind w:left="567" w:hanging="567"/>
        <w:jc w:val="both"/>
      </w:pPr>
      <w:r w:rsidRPr="00E84E6C">
        <w:t xml:space="preserve">Ja piedāvājumu iesniedz personu apvienība, tad vismaz vienam no visiem personu apvienības dalībniekiem ir jābūt nolikuma </w:t>
      </w:r>
      <w:r w:rsidR="00345EE2">
        <w:t>10</w:t>
      </w:r>
      <w:r w:rsidRPr="00E84E6C">
        <w:t>.</w:t>
      </w:r>
      <w:r w:rsidR="00CE0DB0" w:rsidRPr="00E84E6C">
        <w:t>5</w:t>
      </w:r>
      <w:r w:rsidRPr="00E84E6C">
        <w:t xml:space="preserve">. punkta prasībām atbilstošai pieredzei. </w:t>
      </w:r>
    </w:p>
    <w:p w14:paraId="4E6361C1" w14:textId="77777777" w:rsidR="00436210" w:rsidRPr="00E84E6C" w:rsidRDefault="00436210" w:rsidP="00A97F7D">
      <w:pPr>
        <w:pStyle w:val="Sarakstarindkopa"/>
        <w:numPr>
          <w:ilvl w:val="1"/>
          <w:numId w:val="24"/>
        </w:numPr>
        <w:ind w:left="567" w:hanging="567"/>
        <w:jc w:val="both"/>
      </w:pPr>
      <w:r w:rsidRPr="00E84E6C">
        <w:t xml:space="preserve">Piegādātājs var balstīties uz citu personu tehniskajām un profesionālajām iespējām, ja tas ir nepieciešams konkrētā iepirkuma līguma izpildei, neatkarīgi no savstarpējo attiecību tiesiskā rakstura.  </w:t>
      </w:r>
    </w:p>
    <w:p w14:paraId="2FD7306A" w14:textId="77777777" w:rsidR="00D12CBE" w:rsidRPr="00E84E6C" w:rsidRDefault="00436210" w:rsidP="00A97F7D">
      <w:pPr>
        <w:pStyle w:val="Sarakstarindkopa"/>
        <w:numPr>
          <w:ilvl w:val="1"/>
          <w:numId w:val="24"/>
        </w:numPr>
        <w:ind w:left="567" w:hanging="567"/>
        <w:jc w:val="both"/>
      </w:pPr>
      <w:r w:rsidRPr="00E84E6C">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E84E6C">
        <w:rPr>
          <w:b/>
        </w:rPr>
        <w:t xml:space="preserve"> </w:t>
      </w:r>
    </w:p>
    <w:p w14:paraId="618BF191" w14:textId="634176A3" w:rsidR="00AD3F9C" w:rsidRPr="00E84E6C" w:rsidRDefault="00AD3F9C" w:rsidP="00A97F7D">
      <w:pPr>
        <w:pStyle w:val="Sarakstarindkopa"/>
        <w:numPr>
          <w:ilvl w:val="2"/>
          <w:numId w:val="24"/>
        </w:numPr>
        <w:ind w:left="567" w:firstLine="0"/>
        <w:jc w:val="both"/>
      </w:pPr>
      <w:r w:rsidRPr="00E84E6C">
        <w:t>Ja pretendents Līguma izpildē paredz apakšuzņēmēju</w:t>
      </w:r>
      <w:r w:rsidR="00D12CBE" w:rsidRPr="00E84E6C">
        <w:t xml:space="preserve"> piesaisti</w:t>
      </w:r>
      <w:r w:rsidRPr="00E84E6C">
        <w:t xml:space="preserve">, piedāvājumā norāda sekojošas ziņas par visiem apakšuzņēmējiem </w:t>
      </w:r>
      <w:r w:rsidR="00CE0DB0" w:rsidRPr="00E84E6C">
        <w:t>:</w:t>
      </w:r>
      <w:r w:rsidRPr="00E84E6C">
        <w:t xml:space="preserve"> nosaukumu, reģistrācijas numuru, pārstāvēt tiesīgo personu un kontaktinformāciju, kā arī līguma daļu un sniedzamo pakalpojumu vērtību procentos no kopējās līgumcenas</w:t>
      </w:r>
      <w:r w:rsidR="00CE0DB0" w:rsidRPr="00E84E6C">
        <w:t xml:space="preserve">. </w:t>
      </w:r>
      <w:r w:rsidRPr="00E84E6C">
        <w:rPr>
          <w:rFonts w:eastAsia="Calibri"/>
          <w:bCs/>
          <w:lang w:eastAsia="ar-SA"/>
        </w:rPr>
        <w:t xml:space="preserve">Pretendents norāda visus tos apakšuzņēmējus (t.sk. apakšuzņēmēja apakšuzņēmējus), </w:t>
      </w:r>
      <w:r w:rsidRPr="00E84E6C">
        <w:t>kuriem nododamo darbu vērtība ir 10% no pretendenta piedāvātās kopējās iepirkuma līguma vērtības vai lielāka</w:t>
      </w:r>
      <w:r w:rsidRPr="00E84E6C">
        <w:rPr>
          <w:rFonts w:eastAsia="Calibri"/>
          <w:bCs/>
          <w:lang w:eastAsia="ar-SA"/>
        </w:rPr>
        <w:t>, un katram šādam apakšuzņēmējam izpildei nododamo iepirkuma līguma daļu, t.sk., arī tos apakšuzņēmējus, kuru veicamo darbu vērtība ir zem 10% no kopējās iepirkuma līguma vērtības</w:t>
      </w:r>
    </w:p>
    <w:p w14:paraId="0C59026D" w14:textId="77777777" w:rsidR="00AD3F9C" w:rsidRPr="00E84E6C" w:rsidRDefault="00AD3F9C" w:rsidP="00A97F7D">
      <w:pPr>
        <w:numPr>
          <w:ilvl w:val="1"/>
          <w:numId w:val="24"/>
        </w:numPr>
        <w:tabs>
          <w:tab w:val="left" w:pos="426"/>
          <w:tab w:val="left" w:pos="1134"/>
          <w:tab w:val="left" w:pos="1418"/>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lastRenderedPageBreak/>
        <w:t>Pretendentam ir jābūt pieejamiem darbu izpildei vajadzīgajiem materiālajiem, finanšu, darbaspēka un citiem resursiem, lai kvalitatīvi, noteiktajā termiņā izpildītu visu paredzamo līgumu.</w:t>
      </w:r>
    </w:p>
    <w:p w14:paraId="45B35CDD" w14:textId="77777777" w:rsidR="007E6681" w:rsidRPr="00E84E6C" w:rsidRDefault="00AD3F9C" w:rsidP="007E6681">
      <w:pPr>
        <w:pStyle w:val="Sarakstarindkopa"/>
        <w:numPr>
          <w:ilvl w:val="1"/>
          <w:numId w:val="24"/>
        </w:numPr>
        <w:ind w:left="567" w:hanging="567"/>
        <w:jc w:val="both"/>
        <w:rPr>
          <w:b/>
        </w:rPr>
      </w:pPr>
      <w:r w:rsidRPr="00E84E6C">
        <w:rPr>
          <w:b/>
          <w:iCs/>
        </w:rPr>
        <w:t>Pretendentam jāspēj nodrošināt atbilstoši speciālisti, kas nodrošina iepirkuma līguma izpildi</w:t>
      </w:r>
      <w:r w:rsidR="007E6681" w:rsidRPr="00E84E6C">
        <w:rPr>
          <w:b/>
          <w:iCs/>
        </w:rPr>
        <w:t>, t.sk.:</w:t>
      </w:r>
    </w:p>
    <w:p w14:paraId="4A67F6A0" w14:textId="77777777" w:rsidR="007E6681" w:rsidRPr="00E84E6C" w:rsidRDefault="00AD3F9C" w:rsidP="007E6681">
      <w:pPr>
        <w:pStyle w:val="Sarakstarindkopa"/>
        <w:numPr>
          <w:ilvl w:val="2"/>
          <w:numId w:val="24"/>
        </w:numPr>
        <w:ind w:left="567" w:firstLine="0"/>
        <w:jc w:val="both"/>
      </w:pPr>
      <w:r w:rsidRPr="00E84E6C">
        <w:rPr>
          <w:b/>
        </w:rPr>
        <w:t>atbildīgais būvdarbu vadītājs</w:t>
      </w:r>
      <w:r w:rsidRPr="00E84E6C">
        <w:t>, kuram ir spēkā esošs sertifikāts</w:t>
      </w:r>
      <w:r w:rsidR="00446454" w:rsidRPr="00E84E6C">
        <w:t xml:space="preserve"> </w:t>
      </w:r>
      <w:r w:rsidRPr="00E84E6C">
        <w:t>siltumapgādes un ventilācijas sistēmu būvdarbu vadīšanā</w:t>
      </w:r>
      <w:r w:rsidR="00446454" w:rsidRPr="00E84E6C">
        <w:t xml:space="preserve"> </w:t>
      </w:r>
      <w:r w:rsidRPr="00E84E6C">
        <w:t xml:space="preserve">un kurš iepriekšējo 5 (piecu) gadu laikā </w:t>
      </w:r>
      <w:r w:rsidRPr="00E84E6C">
        <w:rPr>
          <w:rFonts w:eastAsia="Calibri"/>
          <w:bCs/>
          <w:lang w:eastAsia="ar-SA"/>
        </w:rPr>
        <w:t>(2014., 2015., 2016., 2017., 2018. gadā</w:t>
      </w:r>
      <w:r w:rsidRPr="00E84E6C">
        <w:t>), kā atbildīgais būvdarbu vadītājs, vadījis vismaz 2 (divu</w:t>
      </w:r>
      <w:r w:rsidR="00446454" w:rsidRPr="00E84E6C">
        <w:t>)</w:t>
      </w:r>
      <w:r w:rsidRPr="00E84E6C">
        <w:t xml:space="preserve"> objektu būvdarbus </w:t>
      </w:r>
      <w:r w:rsidR="00446454" w:rsidRPr="00E84E6C">
        <w:t xml:space="preserve">, t.i., </w:t>
      </w:r>
      <w:r w:rsidRPr="00E84E6C">
        <w:t xml:space="preserve"> siltumtrases pārbūves</w:t>
      </w:r>
      <w:r w:rsidR="007272B9" w:rsidRPr="00E84E6C">
        <w:t xml:space="preserve"> un/vai</w:t>
      </w:r>
      <w:r w:rsidRPr="00E84E6C">
        <w:t xml:space="preserve"> izbūves darbus un no kuriem vismaz vienā objektā izbūvētās</w:t>
      </w:r>
      <w:r w:rsidR="007D451D" w:rsidRPr="00E84E6C">
        <w:t xml:space="preserve"> un/vai </w:t>
      </w:r>
      <w:r w:rsidRPr="00E84E6C">
        <w:t>pārbūvētās siltumtrases garums ir vismaz 500 metri</w:t>
      </w:r>
    </w:p>
    <w:p w14:paraId="32C373F9" w14:textId="77777777" w:rsidR="007E6681" w:rsidRPr="00E84E6C" w:rsidRDefault="007D451D" w:rsidP="007E6681">
      <w:pPr>
        <w:pStyle w:val="Sarakstarindkopa"/>
        <w:numPr>
          <w:ilvl w:val="2"/>
          <w:numId w:val="24"/>
        </w:numPr>
        <w:ind w:left="567" w:firstLine="0"/>
        <w:jc w:val="both"/>
      </w:pPr>
      <w:r w:rsidRPr="00E84E6C">
        <w:rPr>
          <w:b/>
        </w:rPr>
        <w:t>metinātājs,</w:t>
      </w:r>
      <w:r w:rsidRPr="00E84E6C">
        <w:t xml:space="preserve"> kuram ir nepieciešamā kvalifikācija -  atbilstošs sertifikāts, kas apliecina, ka metinātājs ir attestēts veikt projektā paredzētos metināšanas darbus. (Metinātāju skaits atbilstoši piedāvātajam darbu apjomam)</w:t>
      </w:r>
    </w:p>
    <w:p w14:paraId="244CB327" w14:textId="770481A6" w:rsidR="00CE0DB0" w:rsidRPr="00E84E6C" w:rsidRDefault="00CE0DB0" w:rsidP="007E6681">
      <w:pPr>
        <w:pStyle w:val="Sarakstarindkopa"/>
        <w:numPr>
          <w:ilvl w:val="2"/>
          <w:numId w:val="24"/>
        </w:numPr>
        <w:ind w:left="567" w:firstLine="0"/>
        <w:jc w:val="both"/>
      </w:pPr>
      <w:r w:rsidRPr="00E84E6C">
        <w:t>atbildīg</w:t>
      </w:r>
      <w:r w:rsidR="007E6681" w:rsidRPr="00E84E6C">
        <w:t>ais</w:t>
      </w:r>
      <w:r w:rsidRPr="00E84E6C">
        <w:t xml:space="preserve"> par </w:t>
      </w:r>
      <w:r w:rsidRPr="00E84E6C">
        <w:rPr>
          <w:b/>
        </w:rPr>
        <w:t>darba aizsardzību</w:t>
      </w:r>
      <w:r w:rsidR="007D451D" w:rsidRPr="00E84E6C">
        <w:t>.</w:t>
      </w:r>
    </w:p>
    <w:bookmarkEnd w:id="4"/>
    <w:p w14:paraId="1A0EF761" w14:textId="77777777" w:rsidR="00285602" w:rsidRPr="00E84E6C" w:rsidRDefault="00285602" w:rsidP="007E6681">
      <w:pPr>
        <w:overflowPunct w:val="0"/>
        <w:autoSpaceDE w:val="0"/>
        <w:autoSpaceDN w:val="0"/>
        <w:adjustRightInd w:val="0"/>
        <w:spacing w:after="0" w:line="240" w:lineRule="auto"/>
        <w:ind w:left="567"/>
        <w:jc w:val="both"/>
        <w:rPr>
          <w:rFonts w:ascii="Times New Roman" w:hAnsi="Times New Roman" w:cs="Times New Roman"/>
          <w:noProof/>
          <w:sz w:val="24"/>
          <w:szCs w:val="24"/>
        </w:rPr>
      </w:pPr>
    </w:p>
    <w:p w14:paraId="0809BBCE" w14:textId="77777777" w:rsidR="004318BD" w:rsidRPr="00E84E6C" w:rsidRDefault="004318BD" w:rsidP="00A97F7D">
      <w:pPr>
        <w:pStyle w:val="Virsraksts1"/>
        <w:numPr>
          <w:ilvl w:val="0"/>
          <w:numId w:val="24"/>
        </w:numPr>
        <w:spacing w:before="0" w:line="240" w:lineRule="auto"/>
        <w:jc w:val="center"/>
        <w:rPr>
          <w:rFonts w:ascii="Times New Roman" w:hAnsi="Times New Roman" w:cs="Times New Roman"/>
          <w:b/>
          <w:color w:val="auto"/>
          <w:sz w:val="24"/>
          <w:szCs w:val="24"/>
        </w:rPr>
      </w:pPr>
      <w:r w:rsidRPr="00E84E6C">
        <w:rPr>
          <w:rFonts w:ascii="Times New Roman" w:hAnsi="Times New Roman" w:cs="Times New Roman"/>
          <w:b/>
          <w:color w:val="auto"/>
          <w:sz w:val="24"/>
          <w:szCs w:val="24"/>
        </w:rPr>
        <w:t>IESNIEDZAMIE DOKUMENTI</w:t>
      </w:r>
    </w:p>
    <w:p w14:paraId="404593B9" w14:textId="77777777" w:rsidR="005D2FF6" w:rsidRPr="00E84E6C" w:rsidRDefault="005D2FF6" w:rsidP="005D2FF6">
      <w:pPr>
        <w:pStyle w:val="Sarakstarindkopa"/>
        <w:tabs>
          <w:tab w:val="left" w:pos="567"/>
          <w:tab w:val="left" w:pos="1134"/>
          <w:tab w:val="left" w:pos="1418"/>
        </w:tabs>
        <w:suppressAutoHyphens/>
        <w:ind w:left="660"/>
        <w:rPr>
          <w:b/>
        </w:rPr>
      </w:pPr>
    </w:p>
    <w:p w14:paraId="0E12ACFD" w14:textId="2B8CB010" w:rsidR="00B60DE2" w:rsidRPr="00E84E6C" w:rsidRDefault="00870ED5" w:rsidP="00923F98">
      <w:pPr>
        <w:pStyle w:val="Style1"/>
      </w:pPr>
      <w:r w:rsidRPr="00E84E6C">
        <w:t>Aizpildīt</w:t>
      </w:r>
      <w:r w:rsidR="005D2FF6" w:rsidRPr="00E84E6C">
        <w:t>a</w:t>
      </w:r>
      <w:r w:rsidRPr="00E84E6C">
        <w:t xml:space="preserve"> </w:t>
      </w:r>
      <w:r w:rsidR="005D2FF6" w:rsidRPr="00E84E6C">
        <w:t>Piedāvājuma vēstule</w:t>
      </w:r>
      <w:r w:rsidRPr="00E84E6C">
        <w:t xml:space="preserve"> saskaņā ar nolikuma pielikumā Nr.</w:t>
      </w:r>
      <w:r w:rsidR="004318BD" w:rsidRPr="00E84E6C">
        <w:t>2</w:t>
      </w:r>
      <w:r w:rsidRPr="00E84E6C">
        <w:t xml:space="preserve"> pievienoto formu.</w:t>
      </w:r>
    </w:p>
    <w:p w14:paraId="5335FFB1" w14:textId="77777777" w:rsidR="004318BD" w:rsidRPr="00E84E6C" w:rsidRDefault="004318BD" w:rsidP="00885B58">
      <w:pPr>
        <w:pStyle w:val="Sarakstarindkopa"/>
        <w:numPr>
          <w:ilvl w:val="1"/>
          <w:numId w:val="24"/>
        </w:numPr>
        <w:ind w:left="567" w:hanging="567"/>
        <w:jc w:val="both"/>
      </w:pPr>
      <w:r w:rsidRPr="00E84E6C">
        <w:t>Ja dokumentus parakstījusī persona komersantam nav norādīta Latvijas Republikas Uzņēmumu reģistrā, tad piedāvājumā ir jāiekļauj attiecīga dokumenta kopija, kas apliecina tiesības pārstāvēt konkrēto personu, kurā, cita starpā, ietverts pilnvarojuma apjoms.</w:t>
      </w:r>
    </w:p>
    <w:p w14:paraId="675BBE49" w14:textId="3477F40D" w:rsidR="00F841C1" w:rsidRPr="00E84E6C" w:rsidRDefault="00F841C1" w:rsidP="00923F98">
      <w:pPr>
        <w:pStyle w:val="Style1"/>
      </w:pPr>
      <w:r w:rsidRPr="00E84E6C">
        <w:t xml:space="preserve">Pretendenta sagatavots apliecinājums un rakstisks aprēķins par finanšu apgrozījuma veidošanos, par iepriekšējiem 5  gadiem (pievienojot gada pārskatu peļņas vai zaudējuma aprēķina kopijas. Ja pretendents ir personu apvienība, tad to personu apvienības dalībnieku kopējam finanšu apgrozījumam, kuri būs finansiāli atbildīgi par Līguma saistību izpildi un uz kuru finansiālajām spējām Pretendents balstās, katru gadu jābūt ne mazākam kā nolikuma </w:t>
      </w:r>
      <w:r w:rsidR="00A23417">
        <w:t>10</w:t>
      </w:r>
      <w:r w:rsidRPr="00E84E6C">
        <w:t>.4.punktā noteiktajam finanšu apgrozījumam . Pretendenti, kuri ir dibināti vēlāk, iesniedz informāciju par finanšu apgrozījumu par nostrādāto laika periodu</w:t>
      </w:r>
    </w:p>
    <w:p w14:paraId="0624FC82" w14:textId="77777777" w:rsidR="00F841C1" w:rsidRPr="00E84E6C" w:rsidRDefault="00F841C1" w:rsidP="00923F98">
      <w:pPr>
        <w:pStyle w:val="Style1"/>
        <w:rPr>
          <w:b/>
        </w:rPr>
      </w:pPr>
      <w:r w:rsidRPr="00E84E6C">
        <w:t xml:space="preserve">Pretendenta pieredzes apraksts atbilstoši Nolikuma 3 pielikumā pievienotajai formai klāt pievienojot vismaz 2 (divas) atsauksmes. </w:t>
      </w:r>
    </w:p>
    <w:p w14:paraId="76208B38" w14:textId="77777777" w:rsidR="00446454" w:rsidRPr="00E84E6C" w:rsidRDefault="00446454" w:rsidP="00923F98">
      <w:pPr>
        <w:pStyle w:val="Style1"/>
        <w:rPr>
          <w:b/>
        </w:rPr>
      </w:pPr>
      <w:r w:rsidRPr="00E84E6C">
        <w:t>Plānoto speciālistu saraksts atbilstoši  Nolikuma 4. pielikumā pievienotajai formai, to  kompetenci apliecinoša dokumenta (sertifikāta u.c.) kopijas un katra speciālista apliecinājums  (izmantot 4.pielikuma 6.punktā noteikto paraugu) par piedalīšanos būvprojekta realizācijā, tam paredzētajā pozīcijā, gadījumā, ja ar pretendentu tiks noslēgts iepirkuma līgums</w:t>
      </w:r>
    </w:p>
    <w:p w14:paraId="5989E32C" w14:textId="77777777" w:rsidR="00446454" w:rsidRPr="00E84E6C" w:rsidRDefault="00446454" w:rsidP="00923F98">
      <w:pPr>
        <w:pStyle w:val="Style1"/>
        <w:rPr>
          <w:b/>
        </w:rPr>
      </w:pPr>
      <w:r w:rsidRPr="00E84E6C">
        <w:t xml:space="preserve"> atbildīgā būvdarbu vadītāja profesionālās kvalifikācijas, izglītības un pieredzes apraksts , atbilstoši nolikuma 5. pielikumā pievienotajai formai. </w:t>
      </w:r>
    </w:p>
    <w:p w14:paraId="19DCE455" w14:textId="2806E569" w:rsidR="00446454" w:rsidRPr="00E84E6C" w:rsidRDefault="00446454" w:rsidP="00923F98">
      <w:pPr>
        <w:pStyle w:val="Style1"/>
        <w:rPr>
          <w:b/>
        </w:rPr>
      </w:pPr>
      <w:r w:rsidRPr="00E84E6C">
        <w:t xml:space="preserve">Apakšuzņēmēju saraksts atbilstoši nolikuma pielikumā Nr. 6 pievienotajai  formai un nolikuma </w:t>
      </w:r>
      <w:r w:rsidR="00A23417">
        <w:t>10.8.1</w:t>
      </w:r>
      <w:r w:rsidRPr="00E84E6C">
        <w:t xml:space="preserve">. punkta noteikumiem un Apakšuzņēmēju rakstisks apliecinājumu par gatavību piedalīties iepirkuma līguma izpildē, gadījumā, ja Pretendentam tiks piešķirtas līguma slēgšanas tiesības. </w:t>
      </w:r>
    </w:p>
    <w:p w14:paraId="7219A8DD" w14:textId="77777777" w:rsidR="00F841C1" w:rsidRPr="00E84E6C" w:rsidRDefault="00F841C1" w:rsidP="00A97F7D">
      <w:pPr>
        <w:pStyle w:val="tv213"/>
        <w:numPr>
          <w:ilvl w:val="1"/>
          <w:numId w:val="24"/>
        </w:numPr>
        <w:spacing w:before="0" w:beforeAutospacing="0" w:after="0" w:afterAutospacing="0"/>
        <w:ind w:left="567" w:hanging="567"/>
        <w:jc w:val="both"/>
      </w:pPr>
      <w:r w:rsidRPr="00E84E6C">
        <w:t xml:space="preserve">Ja pretendents Līguma izpildē paredz balstīties uz citu personu saimnieciskajām un finansiālajām iespējām, tad šādā gadījumā piegādātājs pierāda pasūtītājam, ka tā rīcībā būs nepieciešamie resursi, iesniedzot šo personu apliecinājumu vai vienošanos par nepieciešamo resursu nodošanu piegādātāja rīcībā. Vienošanās tekstā jānorāda kādi instrumenti, iekārtas un tehniskais aprīkojums tiek nodots </w:t>
      </w:r>
      <w:r w:rsidRPr="00E84E6C">
        <w:lastRenderedPageBreak/>
        <w:t xml:space="preserve">piegādātājam vai būs pieejams līguma izpildei.  </w:t>
      </w:r>
      <w:r w:rsidRPr="00E84E6C">
        <w:rPr>
          <w:i/>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 (PIL 46.panta 4.daļa).</w:t>
      </w:r>
    </w:p>
    <w:p w14:paraId="5D700A8A" w14:textId="77777777" w:rsidR="00F841C1" w:rsidRPr="00E84E6C" w:rsidRDefault="00F841C1" w:rsidP="00A97F7D">
      <w:pPr>
        <w:numPr>
          <w:ilvl w:val="1"/>
          <w:numId w:val="24"/>
        </w:numPr>
        <w:tabs>
          <w:tab w:val="left" w:pos="567"/>
          <w:tab w:val="left" w:pos="1440"/>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Personas, kuras apņemas nodrošināt saimnieciskās un finansiālās iespējas paredzamā līguma izpildei, uzņemas solidāru atbildību par iepirkuma līguma izpildi. Par pierādījumu kalpo personu apliecinājums vai vienošanās, vai cits līdzvērtīgs dokuments par sadarbību konkrētā līguma izpildē, norādot atbildības sadalījumu un veicamo darbu apjomu. Solidāra atbildība netiek izvirzīta uz to personu (t.sk. personu apvienības biedru/dalībnieku), ja piegādātājs balstās tikai uz tā tehniskajām un profesionālajām iespējām , kā arī uz tām personām,  (t.sk. personu apvienības biedriem/dalībniekiem), kuri nebūs finansiāli atbildīgi par līguma izpildi</w:t>
      </w:r>
    </w:p>
    <w:p w14:paraId="74C63E61" w14:textId="77777777" w:rsidR="00F841C1" w:rsidRPr="00E84E6C" w:rsidRDefault="00F841C1" w:rsidP="00923F98">
      <w:pPr>
        <w:pStyle w:val="Style1"/>
        <w:rPr>
          <w:b/>
        </w:rPr>
      </w:pPr>
      <w:r w:rsidRPr="00E84E6C">
        <w:t>Ārvalstī reģistrētam pretendentam un ārvalstī reģistrētai personai, uz kuras spējām pretendents balstās nolikumā norādīto prasību izpildei, jāiesniedz attiecīgo ārvalsts kompetento iestāžu izziņas. Pasūtītājs pieņem un atzīst izziņas un dokumentus, ja tie izdoti ne agrāk kā 6 (</w:t>
      </w:r>
      <w:r w:rsidRPr="00E84E6C">
        <w:rPr>
          <w:i/>
        </w:rPr>
        <w:t>sešus</w:t>
      </w:r>
      <w:r w:rsidRPr="00E84E6C">
        <w:t>) mēnešus pirms iesniegšanas dienas, ja izziņas vai dokumenta izdevējs nav norādījis īsāku tā derīguma termiņu.</w:t>
      </w:r>
    </w:p>
    <w:p w14:paraId="4A304015" w14:textId="1D57E14B" w:rsidR="00446454" w:rsidRPr="00E84E6C" w:rsidRDefault="00F841C1" w:rsidP="00923F98">
      <w:pPr>
        <w:pStyle w:val="Style1"/>
        <w:rPr>
          <w:b/>
        </w:rPr>
      </w:pPr>
      <w:r w:rsidRPr="00E84E6C">
        <w:t xml:space="preserve"> </w:t>
      </w:r>
      <w:r w:rsidR="00446454" w:rsidRPr="00E84E6C">
        <w:t>tehniskais piedāvājums, kas sastāv no sekojošiem dokumentiem:</w:t>
      </w:r>
    </w:p>
    <w:p w14:paraId="2DB8A57C" w14:textId="3AF7DC64" w:rsidR="00446454" w:rsidRPr="00E84E6C" w:rsidRDefault="00446454" w:rsidP="00A97F7D">
      <w:pPr>
        <w:pStyle w:val="Sarakstarindkopa"/>
        <w:numPr>
          <w:ilvl w:val="2"/>
          <w:numId w:val="24"/>
        </w:numPr>
        <w:ind w:left="1276" w:hanging="709"/>
        <w:jc w:val="both"/>
        <w:rPr>
          <w:rFonts w:eastAsia="Calibri"/>
          <w:bCs/>
          <w:lang w:eastAsia="ar-SA"/>
        </w:rPr>
      </w:pPr>
      <w:r w:rsidRPr="00E84E6C">
        <w:t xml:space="preserve">izvērsts būvdarbu izpildes </w:t>
      </w:r>
      <w:r w:rsidRPr="00E84E6C">
        <w:rPr>
          <w:u w:val="single"/>
        </w:rPr>
        <w:t>laika grafiks</w:t>
      </w:r>
      <w:r w:rsidRPr="00E84E6C">
        <w:t xml:space="preserve"> pa nedēļām, nosakot izpildāmo darbu un veicamo pasākumu sākumu, beigas, ilgumu, noslodzes laika grafiku, iekļaujot visu nepieciešamo, lai objektu noteiktajos termiņos varētu nodot ekspluatācijā (saskaņot apliecinājuma kartes būvvaldē), kā arī paredzēt laika periodus, kas nepieciešami Pasūtītāja darbībām saskaņā ar spēkā esošajiem normatīvajiem aktiem.</w:t>
      </w:r>
      <w:r w:rsidRPr="00E84E6C">
        <w:rPr>
          <w:rFonts w:eastAsia="Calibri"/>
          <w:bCs/>
          <w:lang w:eastAsia="ar-SA"/>
        </w:rPr>
        <w:t xml:space="preserve"> Jāiesniedz Atbildīgā būvdarbu vadītāja dalītā laika uzskaite, ja atbildīgais darbu vadītājs nevar atrasties būvobjektā katru dienu, visā iepirkuma līguma darbības laikā.</w:t>
      </w:r>
    </w:p>
    <w:p w14:paraId="1FB154CC" w14:textId="77777777" w:rsidR="00446454" w:rsidRPr="00E84E6C" w:rsidRDefault="00446454" w:rsidP="00A97F7D">
      <w:pPr>
        <w:pStyle w:val="Sarakstarindkopa"/>
        <w:widowControl w:val="0"/>
        <w:numPr>
          <w:ilvl w:val="2"/>
          <w:numId w:val="24"/>
        </w:numPr>
        <w:ind w:left="1276" w:hanging="709"/>
        <w:jc w:val="both"/>
      </w:pPr>
      <w:r w:rsidRPr="00E84E6C">
        <w:t xml:space="preserve">un </w:t>
      </w:r>
      <w:r w:rsidRPr="00E84E6C">
        <w:rPr>
          <w:b/>
          <w:u w:val="single"/>
        </w:rPr>
        <w:t>finanšu plūsmas grafiku</w:t>
      </w:r>
      <w:r w:rsidRPr="00E84E6C">
        <w:t xml:space="preserve"> pa </w:t>
      </w:r>
      <w:r w:rsidRPr="00E84E6C">
        <w:rPr>
          <w:b/>
        </w:rPr>
        <w:t xml:space="preserve">mēnešiem, </w:t>
      </w:r>
      <w:r w:rsidRPr="00E84E6C">
        <w:t xml:space="preserve">norādot apgūstamo darbu veidus un finanses. Grafika sākuma punkts – līguma noslēgšanas brīdis. </w:t>
      </w:r>
      <w:r w:rsidRPr="00E84E6C">
        <w:rPr>
          <w:i/>
        </w:rPr>
        <w:t>Pretendentam jāņem vērā iespējamie laika apstākļi, kad būvdarbu veikšana nav iespējama.</w:t>
      </w:r>
      <w:r w:rsidRPr="00E84E6C">
        <w:t xml:space="preserve"> </w:t>
      </w:r>
    </w:p>
    <w:p w14:paraId="710EEC46" w14:textId="77777777" w:rsidR="00446454" w:rsidRPr="00E84E6C" w:rsidRDefault="00446454" w:rsidP="00A97F7D">
      <w:pPr>
        <w:pStyle w:val="Sarakstarindkopa"/>
        <w:widowControl w:val="0"/>
        <w:numPr>
          <w:ilvl w:val="2"/>
          <w:numId w:val="24"/>
        </w:numPr>
        <w:ind w:left="1276" w:hanging="709"/>
        <w:jc w:val="both"/>
      </w:pPr>
      <w:r w:rsidRPr="00E84E6C">
        <w:t>Apliecinājums, ka Darbu un Darbu izpildei izmantojamo būvizstrādājumu, iekārtu, mehānismu, konstrukciju un inženierkomunikāciju garantijas termiņš būs 36 mēneši no Būvobjekta pieņemšanas ekspluatācijā ;</w:t>
      </w:r>
    </w:p>
    <w:p w14:paraId="648B3549" w14:textId="77777777" w:rsidR="00446454" w:rsidRPr="00E84E6C" w:rsidRDefault="00446454" w:rsidP="00A97F7D">
      <w:pPr>
        <w:pStyle w:val="Sarakstarindkopa"/>
        <w:widowControl w:val="0"/>
        <w:numPr>
          <w:ilvl w:val="2"/>
          <w:numId w:val="24"/>
        </w:numPr>
        <w:ind w:left="1276" w:hanging="709"/>
        <w:jc w:val="both"/>
      </w:pPr>
      <w:r w:rsidRPr="00E84E6C">
        <w:t>apliecinājums, ka ir pilnībā iepazinies ar Būvprojektā norādītajām prasībām un tās izprot;</w:t>
      </w:r>
    </w:p>
    <w:p w14:paraId="4B881519" w14:textId="77777777" w:rsidR="00446454" w:rsidRPr="00E84E6C" w:rsidRDefault="00446454" w:rsidP="00A97F7D">
      <w:pPr>
        <w:pStyle w:val="Sarakstarindkopa"/>
        <w:widowControl w:val="0"/>
        <w:numPr>
          <w:ilvl w:val="2"/>
          <w:numId w:val="24"/>
        </w:numPr>
        <w:ind w:left="1276" w:hanging="709"/>
        <w:jc w:val="both"/>
      </w:pPr>
      <w:r w:rsidRPr="00E84E6C">
        <w:t>apliecinājumu, ka viņam ir atbilstoša kvalifikācija un zināšanas, resursi, prasmes un iemaņas, kas nepieciešamas Darbu veikšanai, vides, veselības u.c. darba aizsardzībai, ugunsdrošības un citu drošības noteikumu ievērošanas nodrošināšanai un, ka Darbu izpildes laikā tiks izmantoti cilvēka veselībai, dzīvībai un videi nekaitīgi materiāli un izejvielas, tehnoloģijas un seku likvidēšanas metodes.</w:t>
      </w:r>
    </w:p>
    <w:p w14:paraId="3E9E4948" w14:textId="77777777" w:rsidR="00446454" w:rsidRPr="00E84E6C" w:rsidRDefault="00446454" w:rsidP="00923F98">
      <w:pPr>
        <w:pStyle w:val="Style1"/>
      </w:pPr>
      <w:r w:rsidRPr="00E84E6C">
        <w:t>Pretendenta Finanšu piedāvājums, kas sastāv no sekojošiem dokumentiem:</w:t>
      </w:r>
    </w:p>
    <w:p w14:paraId="596E29E5" w14:textId="77777777" w:rsidR="00446454" w:rsidRPr="00E84E6C" w:rsidRDefault="00446454" w:rsidP="00A97F7D">
      <w:pPr>
        <w:pStyle w:val="Pamatteksts"/>
        <w:widowControl w:val="0"/>
        <w:numPr>
          <w:ilvl w:val="2"/>
          <w:numId w:val="24"/>
        </w:numPr>
        <w:tabs>
          <w:tab w:val="left" w:pos="1276"/>
        </w:tabs>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 xml:space="preserve">Finanšu piedāvājumu sagatavo atbilstoši pielikumā Nr. 7 norādītajai formai, ņemot vērā Būvprojektā noteikto veicamo būvdarbu apjomu un būvdarbiem izvirzītās prasības. Ja kādā no pozīcijām vienības cenas nav norādītas, uzskatāms, ka Pretendents nav iesniedzis cenas par visu iepirkuma apjomu, kas ir pamats atzīt Pretendenta Finanšu piedāvājumu </w:t>
      </w:r>
      <w:r w:rsidRPr="00E84E6C">
        <w:rPr>
          <w:rFonts w:ascii="Times New Roman" w:hAnsi="Times New Roman" w:cs="Times New Roman"/>
          <w:sz w:val="24"/>
          <w:szCs w:val="24"/>
        </w:rPr>
        <w:lastRenderedPageBreak/>
        <w:t>par neatbilstošu iepirkuma procedūras nolikumam, līdz ar to Pretendents izslēdzams no turpmākas dalības iepirkumā.</w:t>
      </w:r>
    </w:p>
    <w:p w14:paraId="724A0EC1" w14:textId="77777777" w:rsidR="00446454" w:rsidRPr="00E84E6C" w:rsidRDefault="00446454" w:rsidP="00A97F7D">
      <w:pPr>
        <w:pStyle w:val="Pamatteksts"/>
        <w:widowControl w:val="0"/>
        <w:numPr>
          <w:ilvl w:val="2"/>
          <w:numId w:val="24"/>
        </w:numPr>
        <w:tabs>
          <w:tab w:val="left" w:pos="1276"/>
        </w:tabs>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Pretendentam Finanšu piedāvājums (darbu un materiālu daudzumu saraksts/tāmes) jāsagatavo atbilstoši Ministru kabineta 03.05.2017. noteikumiem Nr. 239 „Noteikumi par Latvijas būvnormatīvu LBN 501-17 "</w:t>
      </w:r>
      <w:proofErr w:type="spellStart"/>
      <w:r w:rsidRPr="00E84E6C">
        <w:rPr>
          <w:rFonts w:ascii="Times New Roman" w:hAnsi="Times New Roman" w:cs="Times New Roman"/>
          <w:sz w:val="24"/>
          <w:szCs w:val="24"/>
        </w:rPr>
        <w:t>Būvizmaksu</w:t>
      </w:r>
      <w:proofErr w:type="spellEnd"/>
      <w:r w:rsidRPr="00E84E6C">
        <w:rPr>
          <w:rFonts w:ascii="Times New Roman" w:hAnsi="Times New Roman" w:cs="Times New Roman"/>
          <w:sz w:val="24"/>
          <w:szCs w:val="24"/>
        </w:rPr>
        <w:t xml:space="preserve"> noteikšanas kārtība”  Aizpildītajās tāmēs (</w:t>
      </w:r>
      <w:proofErr w:type="spellStart"/>
      <w:r w:rsidRPr="00E84E6C">
        <w:rPr>
          <w:rFonts w:ascii="Times New Roman" w:hAnsi="Times New Roman" w:cs="Times New Roman"/>
          <w:sz w:val="24"/>
          <w:szCs w:val="24"/>
        </w:rPr>
        <w:t>excel</w:t>
      </w:r>
      <w:proofErr w:type="spellEnd"/>
      <w:r w:rsidRPr="00E84E6C">
        <w:rPr>
          <w:rFonts w:ascii="Times New Roman" w:hAnsi="Times New Roman" w:cs="Times New Roman"/>
          <w:sz w:val="24"/>
          <w:szCs w:val="24"/>
        </w:rPr>
        <w:t xml:space="preserve"> formā), darbu veikšanas sarakstā, jābūt ietvertām aprēķina formulām, ar precizitāti 2 (divas) zīmes aiz komata un elektroniskajā datu nesējā saglabājot visas formulas un funkcijas, kas izmantotas aprēķinos. Datnes nedrīkst būt aizsargātas ar paroli.</w:t>
      </w:r>
    </w:p>
    <w:p w14:paraId="1E24F6C7" w14:textId="77777777" w:rsidR="00446454" w:rsidRPr="00E84E6C" w:rsidRDefault="00446454" w:rsidP="00885B58">
      <w:pPr>
        <w:pStyle w:val="Pamatteksts"/>
        <w:widowControl w:val="0"/>
        <w:numPr>
          <w:ilvl w:val="1"/>
          <w:numId w:val="24"/>
        </w:numPr>
        <w:tabs>
          <w:tab w:val="left" w:pos="709"/>
        </w:tab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lang w:bidi="ne-NP"/>
        </w:rPr>
        <w:t>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0B1C0318" w14:textId="77777777" w:rsidR="00446454" w:rsidRPr="00E84E6C" w:rsidRDefault="00446454" w:rsidP="00885B58">
      <w:pPr>
        <w:pStyle w:val="Sarakstarindkopa"/>
        <w:numPr>
          <w:ilvl w:val="1"/>
          <w:numId w:val="24"/>
        </w:numPr>
        <w:tabs>
          <w:tab w:val="left" w:pos="709"/>
          <w:tab w:val="left" w:pos="1701"/>
        </w:tabs>
        <w:ind w:left="709" w:hanging="709"/>
        <w:jc w:val="both"/>
      </w:pPr>
      <w:r w:rsidRPr="00E84E6C">
        <w:rPr>
          <w:lang w:bidi="ne-NP"/>
        </w:rPr>
        <w:t>Būvuzņēmējam jāievērtē, ka darbu un materiālu tāmēs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w:t>
      </w:r>
      <w:r w:rsidRPr="00E84E6C">
        <w:t xml:space="preserve"> </w:t>
      </w:r>
    </w:p>
    <w:p w14:paraId="4CAF582E" w14:textId="77777777" w:rsidR="00446454" w:rsidRPr="00E84E6C" w:rsidRDefault="00446454" w:rsidP="00885B58">
      <w:pPr>
        <w:pStyle w:val="Sarakstarindkopa"/>
        <w:numPr>
          <w:ilvl w:val="1"/>
          <w:numId w:val="24"/>
        </w:numPr>
        <w:tabs>
          <w:tab w:val="left" w:pos="709"/>
          <w:tab w:val="left" w:pos="1701"/>
        </w:tabs>
        <w:ind w:left="709" w:hanging="709"/>
        <w:jc w:val="both"/>
        <w:rPr>
          <w:i/>
        </w:rPr>
      </w:pPr>
      <w:r w:rsidRPr="00E84E6C">
        <w:t>Ja Darbu daudzumu sarakstā (tāmēs)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minētiem, kā arī atbilst tehniskam projektam. Būvuzņēmējs, kuram piešķirtas līguma slēgšanas tiesības, līdzvērtīgu materiālu pielietošanu rakstiski saskaņo ar Pasūtītāju un Būvuzraugu pirms būvdarbu izpildes</w:t>
      </w:r>
      <w:r w:rsidRPr="00E84E6C">
        <w:rPr>
          <w:i/>
          <w:lang w:eastAsia="ar-SA"/>
        </w:rPr>
        <w:t xml:space="preserve">. </w:t>
      </w:r>
    </w:p>
    <w:p w14:paraId="7DD6B9D8" w14:textId="77777777" w:rsidR="00446454" w:rsidRPr="00E84E6C" w:rsidRDefault="00446454" w:rsidP="00885B58">
      <w:pPr>
        <w:pStyle w:val="Pamatteksts"/>
        <w:widowControl w:val="0"/>
        <w:numPr>
          <w:ilvl w:val="1"/>
          <w:numId w:val="24"/>
        </w:numPr>
        <w:tabs>
          <w:tab w:val="left" w:pos="851"/>
          <w:tab w:val="left" w:pos="1560"/>
        </w:tab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Līgumcena jānorāda EUR, un līguma cenā ir jāiekļauj :</w:t>
      </w:r>
    </w:p>
    <w:p w14:paraId="31A48B35" w14:textId="7BEB90C1" w:rsidR="00446454" w:rsidRPr="00E84E6C" w:rsidRDefault="00446454" w:rsidP="00885B58">
      <w:pPr>
        <w:pStyle w:val="Pamatteksts"/>
        <w:widowControl w:val="0"/>
        <w:numPr>
          <w:ilvl w:val="2"/>
          <w:numId w:val="24"/>
        </w:numPr>
        <w:tabs>
          <w:tab w:val="left" w:pos="709"/>
          <w:tab w:val="left" w:pos="1134"/>
          <w:tab w:val="left" w:pos="1560"/>
        </w:tabs>
        <w:spacing w:after="0" w:line="240" w:lineRule="auto"/>
        <w:ind w:left="709" w:firstLine="0"/>
        <w:jc w:val="both"/>
        <w:rPr>
          <w:rFonts w:ascii="Times New Roman" w:hAnsi="Times New Roman" w:cs="Times New Roman"/>
          <w:sz w:val="24"/>
          <w:szCs w:val="24"/>
        </w:rPr>
      </w:pPr>
      <w:r w:rsidRPr="00E84E6C">
        <w:rPr>
          <w:rFonts w:ascii="Times New Roman" w:hAnsi="Times New Roman" w:cs="Times New Roman"/>
          <w:sz w:val="24"/>
          <w:szCs w:val="24"/>
        </w:rPr>
        <w:t>mehānismu, materiālu izmaksas, darba spēka izmaksas, transporta, piegādes, montāžas un uzstādīšanas izmaksas, nepieciešamo palīgdarbu izmaksas, iekārtu / ierīču palaišanas / testēšanas / pārbaužu izmaksas, tehnikas un nepieciešamo palīgierīču izmantošanas izmaksas, būvgružu aizvākšanas un noglabāšanas izmaksas,</w:t>
      </w:r>
      <w:r w:rsidRPr="00E84E6C">
        <w:rPr>
          <w:rFonts w:ascii="Times New Roman" w:hAnsi="Times New Roman" w:cs="Times New Roman"/>
          <w:sz w:val="24"/>
          <w:szCs w:val="24"/>
          <w:lang w:eastAsia="lv-LV" w:bidi="ne-NP"/>
        </w:rPr>
        <w:t xml:space="preserve"> izdevumi </w:t>
      </w:r>
      <w:proofErr w:type="spellStart"/>
      <w:r w:rsidRPr="00E84E6C">
        <w:rPr>
          <w:rFonts w:ascii="Times New Roman" w:hAnsi="Times New Roman" w:cs="Times New Roman"/>
          <w:sz w:val="24"/>
          <w:szCs w:val="24"/>
          <w:lang w:eastAsia="lv-LV" w:bidi="ne-NP"/>
        </w:rPr>
        <w:t>izpilddokumentācijas</w:t>
      </w:r>
      <w:proofErr w:type="spellEnd"/>
      <w:r w:rsidRPr="00E84E6C">
        <w:rPr>
          <w:rFonts w:ascii="Times New Roman" w:hAnsi="Times New Roman" w:cs="Times New Roman"/>
          <w:sz w:val="24"/>
          <w:szCs w:val="24"/>
          <w:lang w:eastAsia="lv-LV" w:bidi="ne-NP"/>
        </w:rPr>
        <w:t xml:space="preserve"> sagatavošanai un uzmērījumu veikšanai</w:t>
      </w:r>
      <w:r w:rsidRPr="00E84E6C">
        <w:rPr>
          <w:rFonts w:ascii="Times New Roman" w:hAnsi="Times New Roman" w:cs="Times New Roman"/>
          <w:sz w:val="24"/>
          <w:szCs w:val="24"/>
        </w:rPr>
        <w:t xml:space="preserve"> visi nodokļi, obligātie maksājumi, nodevas un maksājumi, kas ir saistoši pretendentam, lai nodrošinātu kvalitatīvu Būvdarbu izpildi, kā arī visi riski, tajā skaitā iespējamie sadārdzinājumi, izņemot PVN;</w:t>
      </w:r>
    </w:p>
    <w:p w14:paraId="107D2DEC" w14:textId="041194F2" w:rsidR="00446454" w:rsidRPr="00E84E6C" w:rsidRDefault="00446454" w:rsidP="00885B58">
      <w:pPr>
        <w:pStyle w:val="Pamatteksts"/>
        <w:widowControl w:val="0"/>
        <w:numPr>
          <w:ilvl w:val="2"/>
          <w:numId w:val="24"/>
        </w:numPr>
        <w:tabs>
          <w:tab w:val="left" w:pos="709"/>
          <w:tab w:val="left" w:pos="1134"/>
          <w:tab w:val="left" w:pos="1276"/>
          <w:tab w:val="left" w:pos="1560"/>
        </w:tabs>
        <w:spacing w:after="0" w:line="240" w:lineRule="auto"/>
        <w:ind w:left="709" w:firstLine="0"/>
        <w:jc w:val="both"/>
        <w:rPr>
          <w:rFonts w:ascii="Times New Roman" w:hAnsi="Times New Roman" w:cs="Times New Roman"/>
          <w:sz w:val="24"/>
          <w:szCs w:val="24"/>
        </w:rPr>
      </w:pPr>
      <w:r w:rsidRPr="00E84E6C">
        <w:rPr>
          <w:rFonts w:ascii="Times New Roman" w:hAnsi="Times New Roman" w:cs="Times New Roman"/>
          <w:sz w:val="24"/>
          <w:szCs w:val="24"/>
        </w:rPr>
        <w:t xml:space="preserve">Tāpat jāiekļauj materiālu, darba spēka un mehānisku izmaksas, kas ir vajadzīgi konkrētā darba veikšanai bet nav iekļautas būvdarbu apjomos, kā arī </w:t>
      </w:r>
      <w:r w:rsidRPr="00E84E6C">
        <w:rPr>
          <w:rFonts w:ascii="Times New Roman" w:hAnsi="Times New Roman" w:cs="Times New Roman"/>
          <w:sz w:val="24"/>
          <w:szCs w:val="24"/>
          <w:lang w:eastAsia="lv-LV" w:bidi="ne-NP"/>
        </w:rPr>
        <w:t>būvuzņēmējam ir pienākums par saviem līdzekļiem apdrošināt visus iespējamos riskus, tai skaitā pret trešajām personām, kas var būt saistīti ar būvdarbu izpildi un kvalitāti</w:t>
      </w:r>
      <w:r w:rsidRPr="00E84E6C">
        <w:rPr>
          <w:rFonts w:ascii="Times New Roman" w:hAnsi="Times New Roman" w:cs="Times New Roman"/>
          <w:sz w:val="24"/>
          <w:szCs w:val="24"/>
        </w:rPr>
        <w:t xml:space="preserve"> </w:t>
      </w:r>
    </w:p>
    <w:p w14:paraId="2D577D05" w14:textId="0CD8CEBF" w:rsidR="00446454" w:rsidRPr="00E84E6C" w:rsidRDefault="00446454" w:rsidP="00885B58">
      <w:pPr>
        <w:pStyle w:val="Pamatteksts"/>
        <w:widowControl w:val="0"/>
        <w:numPr>
          <w:ilvl w:val="2"/>
          <w:numId w:val="24"/>
        </w:numPr>
        <w:tabs>
          <w:tab w:val="left" w:pos="709"/>
          <w:tab w:val="left" w:pos="1134"/>
          <w:tab w:val="left" w:pos="1276"/>
        </w:tabs>
        <w:spacing w:after="0" w:line="240" w:lineRule="auto"/>
        <w:ind w:left="709" w:firstLine="0"/>
        <w:jc w:val="both"/>
        <w:rPr>
          <w:rFonts w:ascii="Times New Roman" w:hAnsi="Times New Roman" w:cs="Times New Roman"/>
          <w:sz w:val="24"/>
          <w:szCs w:val="24"/>
        </w:rPr>
      </w:pPr>
      <w:proofErr w:type="spellStart"/>
      <w:r w:rsidRPr="00E84E6C">
        <w:rPr>
          <w:rFonts w:ascii="Times New Roman" w:hAnsi="Times New Roman" w:cs="Times New Roman"/>
          <w:sz w:val="24"/>
          <w:szCs w:val="24"/>
        </w:rPr>
        <w:t>būvtāfeļu</w:t>
      </w:r>
      <w:proofErr w:type="spellEnd"/>
      <w:r w:rsidRPr="00E84E6C">
        <w:rPr>
          <w:rFonts w:ascii="Times New Roman" w:hAnsi="Times New Roman" w:cs="Times New Roman"/>
          <w:sz w:val="24"/>
          <w:szCs w:val="24"/>
        </w:rPr>
        <w:t xml:space="preserve"> ierīkošanas izmaksas</w:t>
      </w:r>
    </w:p>
    <w:p w14:paraId="1063EAD5" w14:textId="6916574E" w:rsidR="00446454" w:rsidRPr="00E84E6C" w:rsidRDefault="00446454" w:rsidP="00A97F7D">
      <w:pPr>
        <w:pStyle w:val="Pamatteksts"/>
        <w:widowControl w:val="0"/>
        <w:numPr>
          <w:ilvl w:val="1"/>
          <w:numId w:val="24"/>
        </w:numPr>
        <w:tabs>
          <w:tab w:val="left" w:pos="709"/>
        </w:tab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Pretendenta piedāvāt</w:t>
      </w:r>
      <w:r w:rsidR="0081556D" w:rsidRPr="00E84E6C">
        <w:rPr>
          <w:rFonts w:ascii="Times New Roman" w:hAnsi="Times New Roman" w:cs="Times New Roman"/>
          <w:sz w:val="24"/>
          <w:szCs w:val="24"/>
        </w:rPr>
        <w:t>ās</w:t>
      </w:r>
      <w:r w:rsidRPr="00E84E6C">
        <w:rPr>
          <w:rFonts w:ascii="Times New Roman" w:hAnsi="Times New Roman" w:cs="Times New Roman"/>
          <w:sz w:val="24"/>
          <w:szCs w:val="24"/>
        </w:rPr>
        <w:t xml:space="preserve"> vienību cen</w:t>
      </w:r>
      <w:r w:rsidR="0081556D" w:rsidRPr="00E84E6C">
        <w:rPr>
          <w:rFonts w:ascii="Times New Roman" w:hAnsi="Times New Roman" w:cs="Times New Roman"/>
          <w:sz w:val="24"/>
          <w:szCs w:val="24"/>
        </w:rPr>
        <w:t>as</w:t>
      </w:r>
      <w:r w:rsidRPr="00E84E6C">
        <w:rPr>
          <w:rFonts w:ascii="Times New Roman" w:hAnsi="Times New Roman" w:cs="Times New Roman"/>
          <w:sz w:val="24"/>
          <w:szCs w:val="24"/>
        </w:rPr>
        <w:t xml:space="preserve"> </w:t>
      </w:r>
      <w:r w:rsidR="0081556D" w:rsidRPr="00E84E6C">
        <w:rPr>
          <w:rFonts w:ascii="Times New Roman" w:hAnsi="Times New Roman" w:cs="Times New Roman"/>
          <w:sz w:val="24"/>
          <w:szCs w:val="24"/>
        </w:rPr>
        <w:t>nedrīkst palielināties</w:t>
      </w:r>
      <w:r w:rsidRPr="00E84E6C">
        <w:rPr>
          <w:rFonts w:ascii="Times New Roman" w:hAnsi="Times New Roman" w:cs="Times New Roman"/>
          <w:sz w:val="24"/>
          <w:szCs w:val="24"/>
        </w:rPr>
        <w:t xml:space="preserve"> visā iepirkuma līguma izpildes laikā.</w:t>
      </w:r>
    </w:p>
    <w:p w14:paraId="6434A1D4" w14:textId="77777777" w:rsidR="00446454" w:rsidRPr="00E84E6C" w:rsidRDefault="00446454" w:rsidP="00A97F7D">
      <w:pPr>
        <w:pStyle w:val="Pamatteksts"/>
        <w:widowControl w:val="0"/>
        <w:numPr>
          <w:ilvl w:val="1"/>
          <w:numId w:val="24"/>
        </w:numPr>
        <w:tabs>
          <w:tab w:val="left" w:pos="1276"/>
        </w:tab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Līguma izpildes laikā netiek pieļauta līgumcenas maiņa, pamatojoties uz izmaksu pieaugumu (inflāciju).</w:t>
      </w:r>
    </w:p>
    <w:p w14:paraId="5231218C" w14:textId="77777777" w:rsidR="00446454" w:rsidRPr="00E84E6C" w:rsidRDefault="00446454" w:rsidP="00A97F7D">
      <w:pPr>
        <w:pStyle w:val="Sarakstarindkopa"/>
        <w:numPr>
          <w:ilvl w:val="1"/>
          <w:numId w:val="24"/>
        </w:numPr>
        <w:tabs>
          <w:tab w:val="left" w:pos="1560"/>
        </w:tabs>
        <w:autoSpaceDE w:val="0"/>
        <w:autoSpaceDN w:val="0"/>
        <w:adjustRightInd w:val="0"/>
        <w:ind w:left="709" w:hanging="709"/>
        <w:jc w:val="both"/>
      </w:pPr>
      <w:r w:rsidRPr="00E84E6C">
        <w:t xml:space="preserve">Pēc pretendenta izvēles </w:t>
      </w:r>
      <w:r w:rsidRPr="00E84E6C">
        <w:rPr>
          <w:b/>
        </w:rPr>
        <w:t>Eiropas vienotais iepirkuma procedūras dokuments</w:t>
      </w:r>
    </w:p>
    <w:p w14:paraId="5D17FBA7" w14:textId="77777777" w:rsidR="00030199" w:rsidRPr="00E84E6C" w:rsidRDefault="00446454" w:rsidP="00A97F7D">
      <w:pPr>
        <w:pStyle w:val="ListParagraph2"/>
        <w:numPr>
          <w:ilvl w:val="2"/>
          <w:numId w:val="24"/>
        </w:numPr>
        <w:tabs>
          <w:tab w:val="left" w:pos="1560"/>
        </w:tabs>
        <w:autoSpaceDE w:val="0"/>
        <w:autoSpaceDN w:val="0"/>
        <w:adjustRightInd w:val="0"/>
        <w:spacing w:after="0" w:line="240" w:lineRule="auto"/>
        <w:ind w:left="1560" w:hanging="851"/>
        <w:rPr>
          <w:rFonts w:ascii="Times New Roman" w:hAnsi="Times New Roman" w:cs="Times New Roman"/>
          <w:sz w:val="24"/>
          <w:szCs w:val="24"/>
        </w:rPr>
      </w:pPr>
      <w:r w:rsidRPr="00E84E6C">
        <w:rPr>
          <w:rFonts w:ascii="Times New Roman" w:hAnsi="Times New Roman" w:cs="Times New Roman"/>
          <w:sz w:val="24"/>
          <w:szCs w:val="24"/>
        </w:rPr>
        <w:lastRenderedPageBreak/>
        <w:t xml:space="preserve">Pretendents ir tiesīgs iesniegt Eiropas vienoto iepirkuma procedūras dokumentu kā sākotnējo pierādījumu atbilstībai iepirkuma nolikumā noteiktajām pretendentu atlases prasībām. Eiropas vienotais iepirkuma procedūras dokuments ir pieejams aizpildīšanai Iepirkumu uzraudzības biroja tīmekļa vietnē: </w:t>
      </w:r>
      <w:hyperlink r:id="rId16">
        <w:r w:rsidR="00030199" w:rsidRPr="00E84E6C">
          <w:rPr>
            <w:rFonts w:ascii="Times New Roman" w:hAnsi="Times New Roman" w:cs="Times New Roman"/>
            <w:color w:val="0000FF"/>
            <w:sz w:val="24"/>
            <w:szCs w:val="24"/>
            <w:u w:val="single" w:color="0000FF"/>
          </w:rPr>
          <w:t>https://ec.europa.eu/growth/tools</w:t>
        </w:r>
      </w:hyperlink>
      <w:hyperlink r:id="rId17"/>
      <w:hyperlink r:id="rId18">
        <w:r w:rsidR="00030199" w:rsidRPr="00E84E6C">
          <w:rPr>
            <w:rFonts w:ascii="Times New Roman" w:hAnsi="Times New Roman" w:cs="Times New Roman"/>
            <w:color w:val="0000FF"/>
            <w:sz w:val="24"/>
            <w:szCs w:val="24"/>
            <w:u w:val="single" w:color="0000FF"/>
          </w:rPr>
          <w:t>databases/espd/filter?lang=lv</w:t>
        </w:r>
      </w:hyperlink>
    </w:p>
    <w:p w14:paraId="6C408A83" w14:textId="7B17DA20" w:rsidR="00446454" w:rsidRPr="00E84E6C" w:rsidRDefault="00446454" w:rsidP="00A97F7D">
      <w:pPr>
        <w:pStyle w:val="ListParagraph2"/>
        <w:numPr>
          <w:ilvl w:val="2"/>
          <w:numId w:val="24"/>
        </w:numPr>
        <w:tabs>
          <w:tab w:val="left" w:pos="1560"/>
        </w:tabs>
        <w:autoSpaceDE w:val="0"/>
        <w:autoSpaceDN w:val="0"/>
        <w:adjustRightInd w:val="0"/>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Pasūtītājs pieņem Eiropas vienoto iepirkuma procedūras dokumentu kā sākotnējo pierādījumu atbilstībai paziņojumā par līgumu vai Iepirkuma dokumentos noteiktajām pretendentu atlases prasībām.</w:t>
      </w:r>
    </w:p>
    <w:p w14:paraId="030EAE4B" w14:textId="77777777" w:rsidR="00446454" w:rsidRPr="00E84E6C" w:rsidRDefault="00446454" w:rsidP="00A97F7D">
      <w:pPr>
        <w:numPr>
          <w:ilvl w:val="2"/>
          <w:numId w:val="24"/>
        </w:numPr>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Ja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procedūras dokumentos noteiktajām prasībām.</w:t>
      </w:r>
    </w:p>
    <w:p w14:paraId="65411988" w14:textId="77777777" w:rsidR="00446454" w:rsidRPr="00E84E6C" w:rsidRDefault="00446454" w:rsidP="00A97F7D">
      <w:pPr>
        <w:numPr>
          <w:ilvl w:val="2"/>
          <w:numId w:val="24"/>
        </w:numPr>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Piegādātāju apvienība iesniedz atsevišķu Eiropas vienoto iepirkuma procedūras dokumentu par katru tās dalībnieku.</w:t>
      </w:r>
    </w:p>
    <w:p w14:paraId="0D7D6FA5" w14:textId="77777777" w:rsidR="00446454" w:rsidRPr="00E84E6C" w:rsidRDefault="00446454" w:rsidP="00A97F7D">
      <w:pPr>
        <w:numPr>
          <w:ilvl w:val="2"/>
          <w:numId w:val="24"/>
        </w:numPr>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Pretendents ir tiesīgs neiesniegt piedāvājumā sākotnēji visus Pasūtītāja nolikumā pieprasītos dokumentus, ja tas apliecina savu atbilstību ar Eiropas vienoto iepirkuma procedūras dokumentu.</w:t>
      </w:r>
    </w:p>
    <w:p w14:paraId="2030D360" w14:textId="77777777" w:rsidR="00446454" w:rsidRPr="00E84E6C" w:rsidRDefault="00446454" w:rsidP="00A97F7D">
      <w:pPr>
        <w:numPr>
          <w:ilvl w:val="2"/>
          <w:numId w:val="24"/>
        </w:numPr>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Piegādātājs var pasūtītājam iesniegt Eiropas vienoto iepirkuma procedūras dokumentu, kas ir bijis iesniegts citā iepirkuma procedūrā, ja apliecina, ka tajā iekļautā informācija ir pareiza.</w:t>
      </w:r>
    </w:p>
    <w:p w14:paraId="0C29D9D4" w14:textId="77777777" w:rsidR="00446454" w:rsidRPr="00E84E6C" w:rsidRDefault="00446454" w:rsidP="00A97F7D">
      <w:pPr>
        <w:numPr>
          <w:ilvl w:val="2"/>
          <w:numId w:val="24"/>
        </w:numPr>
        <w:spacing w:after="0" w:line="240" w:lineRule="auto"/>
        <w:ind w:left="1560" w:hanging="851"/>
        <w:jc w:val="both"/>
        <w:rPr>
          <w:rFonts w:ascii="Times New Roman" w:hAnsi="Times New Roman" w:cs="Times New Roman"/>
          <w:sz w:val="24"/>
          <w:szCs w:val="24"/>
        </w:rPr>
      </w:pPr>
      <w:r w:rsidRPr="00E84E6C">
        <w:rPr>
          <w:rFonts w:ascii="Times New Roman" w:hAnsi="Times New Roman" w:cs="Times New Roman"/>
          <w:sz w:val="24"/>
          <w:szCs w:val="24"/>
        </w:rPr>
        <w:t>Pasūtītājam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14:paraId="3C964639" w14:textId="77777777" w:rsidR="00446454" w:rsidRPr="00E84E6C" w:rsidRDefault="00446454" w:rsidP="00EF6EF4">
      <w:pPr>
        <w:spacing w:after="0" w:line="240" w:lineRule="auto"/>
        <w:ind w:left="1560" w:hanging="851"/>
        <w:jc w:val="both"/>
        <w:rPr>
          <w:rFonts w:ascii="Times New Roman" w:hAnsi="Times New Roman" w:cs="Times New Roman"/>
          <w:sz w:val="24"/>
          <w:szCs w:val="24"/>
        </w:rPr>
      </w:pPr>
    </w:p>
    <w:p w14:paraId="643F966C" w14:textId="77777777" w:rsidR="00E96610" w:rsidRPr="00E84E6C" w:rsidRDefault="00E96610" w:rsidP="00E96610">
      <w:pPr>
        <w:pStyle w:val="Sarakstarindkopa"/>
        <w:numPr>
          <w:ilvl w:val="0"/>
          <w:numId w:val="19"/>
        </w:numPr>
        <w:jc w:val="center"/>
        <w:outlineLvl w:val="1"/>
        <w:rPr>
          <w:rFonts w:eastAsia="Calibri"/>
          <w:b/>
          <w:bCs/>
          <w:lang w:eastAsia="ar-SA"/>
        </w:rPr>
      </w:pPr>
      <w:bookmarkStart w:id="5" w:name="_Toc454880622"/>
      <w:r w:rsidRPr="00E84E6C">
        <w:rPr>
          <w:rFonts w:eastAsia="Calibri"/>
          <w:b/>
          <w:bCs/>
          <w:lang w:eastAsia="ar-SA"/>
        </w:rPr>
        <w:t>PIEDĀVĀJUMA DERĪGUMA TERMIŅŠ</w:t>
      </w:r>
      <w:bookmarkEnd w:id="5"/>
    </w:p>
    <w:p w14:paraId="767AA0B2" w14:textId="77777777" w:rsidR="00E96610" w:rsidRPr="00E84E6C" w:rsidRDefault="00E96610" w:rsidP="00E96610">
      <w:pPr>
        <w:pStyle w:val="Sarakstarindkopa"/>
        <w:ind w:left="360"/>
        <w:outlineLvl w:val="1"/>
        <w:rPr>
          <w:rFonts w:eastAsia="Calibri"/>
          <w:b/>
          <w:bCs/>
          <w:lang w:eastAsia="ar-SA"/>
        </w:rPr>
      </w:pPr>
    </w:p>
    <w:p w14:paraId="5973C958" w14:textId="77777777" w:rsidR="00E96610" w:rsidRPr="00E84E6C" w:rsidRDefault="00E96610" w:rsidP="00E96610">
      <w:pPr>
        <w:pStyle w:val="Sarakstarindkopa"/>
        <w:numPr>
          <w:ilvl w:val="1"/>
          <w:numId w:val="19"/>
        </w:numPr>
        <w:shd w:val="clear" w:color="auto" w:fill="FFFFFF"/>
        <w:suppressAutoHyphens/>
        <w:ind w:left="567" w:hanging="567"/>
        <w:jc w:val="both"/>
        <w:textAlignment w:val="baseline"/>
      </w:pPr>
      <w:r w:rsidRPr="00E84E6C">
        <w:rPr>
          <w:rFonts w:eastAsia="Calibri"/>
          <w:bCs/>
          <w:lang w:eastAsia="ar-SA"/>
        </w:rPr>
        <w:t xml:space="preserve">Pretendenta iesniegtais piedāvājums ir derīgs, t.i., saistošs iesniedzējam ne mazāk kā 6 (seši) kalendārie mēneši, skaitot no piedāvājumu iesniegšanas pēdējās dienas. </w:t>
      </w:r>
    </w:p>
    <w:p w14:paraId="4C565E74" w14:textId="4CFF1662" w:rsidR="00C17222" w:rsidRPr="00E84E6C" w:rsidRDefault="00885B58" w:rsidP="00A97F7D">
      <w:pPr>
        <w:pStyle w:val="Sarakstarindkopa"/>
        <w:numPr>
          <w:ilvl w:val="0"/>
          <w:numId w:val="24"/>
        </w:numPr>
        <w:tabs>
          <w:tab w:val="left" w:pos="2977"/>
        </w:tabs>
        <w:contextualSpacing w:val="0"/>
        <w:jc w:val="center"/>
        <w:outlineLvl w:val="0"/>
        <w:rPr>
          <w:b/>
        </w:rPr>
      </w:pPr>
      <w:r w:rsidRPr="00E84E6C">
        <w:rPr>
          <w:b/>
        </w:rPr>
        <w:t>PIEDĀVĀJUMU ATVĒRŠANA</w:t>
      </w:r>
    </w:p>
    <w:p w14:paraId="6CE73757" w14:textId="77777777" w:rsidR="00611AFC" w:rsidRPr="00E84E6C" w:rsidRDefault="00611AFC" w:rsidP="00611AFC">
      <w:pPr>
        <w:pStyle w:val="Sarakstarindkopa"/>
        <w:tabs>
          <w:tab w:val="left" w:pos="2977"/>
        </w:tabs>
        <w:ind w:left="360"/>
        <w:contextualSpacing w:val="0"/>
        <w:outlineLvl w:val="0"/>
        <w:rPr>
          <w:b/>
        </w:rPr>
      </w:pPr>
    </w:p>
    <w:p w14:paraId="3BBDDB4E" w14:textId="77777777" w:rsidR="00611AFC" w:rsidRPr="00E84E6C" w:rsidRDefault="00611AFC" w:rsidP="00923F98">
      <w:pPr>
        <w:pStyle w:val="Style1"/>
        <w:rPr>
          <w:b/>
        </w:rPr>
      </w:pPr>
      <w:r w:rsidRPr="00E84E6C">
        <w:t xml:space="preserve">Pasūtītājs atver iesniegtos piedāvājumus tūlīt pēc piedāvājumu iesniegšanas termiņa beigām iepirkuma procedūras dokumentos norādītajā vietā un laikā. Piedāvājumu atvēršana ir atklāta. </w:t>
      </w:r>
    </w:p>
    <w:p w14:paraId="7D93156D" w14:textId="77777777" w:rsidR="00611AFC" w:rsidRPr="00E84E6C" w:rsidRDefault="00611AFC" w:rsidP="00923F98">
      <w:pPr>
        <w:pStyle w:val="Style1"/>
        <w:rPr>
          <w:b/>
        </w:rPr>
      </w:pPr>
      <w:r w:rsidRPr="00E84E6C">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0EA9EB7D" w14:textId="77777777" w:rsidR="00611AFC" w:rsidRPr="00E84E6C" w:rsidRDefault="00611AFC" w:rsidP="00923F98">
      <w:pPr>
        <w:pStyle w:val="Style1"/>
        <w:rPr>
          <w:b/>
        </w:rPr>
      </w:pPr>
      <w:r w:rsidRPr="00E84E6C">
        <w:t>Pēc piedāvājumu atvēršanas iepirkuma komisija slēgtās sēdēs veic piedāvājumu vērtēšanu.</w:t>
      </w:r>
    </w:p>
    <w:p w14:paraId="11428F7D" w14:textId="41877405" w:rsidR="00E96610" w:rsidRPr="00E84E6C" w:rsidRDefault="00E96610" w:rsidP="00923F98">
      <w:pPr>
        <w:pStyle w:val="Style1"/>
        <w:numPr>
          <w:ilvl w:val="0"/>
          <w:numId w:val="0"/>
        </w:numPr>
        <w:ind w:left="567"/>
      </w:pPr>
    </w:p>
    <w:p w14:paraId="725218A4" w14:textId="1B5DDF0F" w:rsidR="00E96610" w:rsidRPr="00E84E6C" w:rsidRDefault="00E96610" w:rsidP="00923F98">
      <w:pPr>
        <w:pStyle w:val="Virsraksts1"/>
        <w:keepLines w:val="0"/>
        <w:numPr>
          <w:ilvl w:val="0"/>
          <w:numId w:val="24"/>
        </w:numPr>
        <w:tabs>
          <w:tab w:val="center" w:pos="142"/>
        </w:tabs>
        <w:snapToGrid w:val="0"/>
        <w:spacing w:before="0" w:line="240" w:lineRule="auto"/>
        <w:jc w:val="center"/>
        <w:rPr>
          <w:rFonts w:ascii="Times New Roman" w:hAnsi="Times New Roman" w:cs="Times New Roman"/>
          <w:b/>
          <w:color w:val="auto"/>
          <w:sz w:val="24"/>
          <w:szCs w:val="24"/>
        </w:rPr>
      </w:pPr>
      <w:r w:rsidRPr="00E84E6C">
        <w:rPr>
          <w:rFonts w:ascii="Times New Roman" w:hAnsi="Times New Roman" w:cs="Times New Roman"/>
          <w:b/>
          <w:color w:val="auto"/>
          <w:sz w:val="24"/>
          <w:szCs w:val="24"/>
        </w:rPr>
        <w:t>PIEDĀVĀJUMA VĒRTĒŠANAS UN IZVĒLES KRITĒRIJI</w:t>
      </w:r>
    </w:p>
    <w:p w14:paraId="52884E1A" w14:textId="77777777" w:rsidR="00E96610" w:rsidRPr="00E84E6C" w:rsidRDefault="00E96610" w:rsidP="00E96610">
      <w:pPr>
        <w:spacing w:after="0" w:line="240" w:lineRule="auto"/>
        <w:rPr>
          <w:rFonts w:ascii="Times New Roman" w:hAnsi="Times New Roman" w:cs="Times New Roman"/>
          <w:sz w:val="24"/>
          <w:szCs w:val="24"/>
        </w:rPr>
      </w:pPr>
    </w:p>
    <w:p w14:paraId="52292578" w14:textId="77777777" w:rsidR="00E96610" w:rsidRPr="00E84E6C" w:rsidRDefault="00E96610" w:rsidP="00923F98">
      <w:pPr>
        <w:pStyle w:val="Sarakstarindkopa"/>
        <w:numPr>
          <w:ilvl w:val="1"/>
          <w:numId w:val="24"/>
        </w:numPr>
        <w:suppressAutoHyphens/>
        <w:ind w:left="567" w:hanging="567"/>
        <w:jc w:val="both"/>
        <w:rPr>
          <w:rFonts w:eastAsia="Calibri"/>
          <w:b/>
          <w:bCs/>
          <w:u w:val="single"/>
          <w:lang w:eastAsia="ar-SA"/>
        </w:rPr>
      </w:pPr>
      <w:bookmarkStart w:id="6" w:name="_Toc454201057"/>
      <w:bookmarkStart w:id="7" w:name="_Toc454880646"/>
      <w:bookmarkStart w:id="8" w:name="_Toc455559650"/>
      <w:r w:rsidRPr="00E84E6C">
        <w:t xml:space="preserve">Iepirkuma komisija piedāvājumus izvērtē slēgtā sēdē. Iepirkuma komisija pārbauda piedāvājumu atbilstību un pretendentu atbilstību kvalifikācijas </w:t>
      </w:r>
      <w:r w:rsidRPr="00E84E6C">
        <w:lastRenderedPageBreak/>
        <w:t xml:space="preserve">prasībām un izvēlas piedāvājumu saskaņā ar noteikto piedāvājuma izvērtēšanas kritēriju. </w:t>
      </w:r>
      <w:r w:rsidRPr="00E84E6C">
        <w:rPr>
          <w:b/>
          <w:u w:val="single"/>
        </w:rPr>
        <w:t>Iepirkuma komisija ir tiesīga pretendentu kvalifikācijas atbilstības pārbaudi veikt tikai tam pretendentam, kuram būtu piešķiramas iepirkuma līguma slēgšanas tiesības.</w:t>
      </w:r>
    </w:p>
    <w:p w14:paraId="0F8F4743" w14:textId="77777777" w:rsidR="00E96610" w:rsidRPr="00E84E6C" w:rsidRDefault="00E96610" w:rsidP="00923F98">
      <w:pPr>
        <w:pStyle w:val="Sarakstarindkopa"/>
        <w:numPr>
          <w:ilvl w:val="1"/>
          <w:numId w:val="24"/>
        </w:numPr>
        <w:suppressAutoHyphens/>
        <w:ind w:left="567" w:hanging="567"/>
        <w:jc w:val="both"/>
        <w:rPr>
          <w:rFonts w:eastAsia="Calibri"/>
          <w:b/>
          <w:bCs/>
          <w:u w:val="single"/>
          <w:lang w:eastAsia="ar-SA"/>
        </w:rPr>
      </w:pPr>
      <w:r w:rsidRPr="00E84E6C">
        <w:rPr>
          <w:b/>
        </w:rPr>
        <w:t>Piedāvājuma izvēles kritērijs – piedāvājums ar viszemāko cenu.</w:t>
      </w:r>
    </w:p>
    <w:p w14:paraId="516EFC7C" w14:textId="77777777" w:rsidR="00923F98" w:rsidRPr="00E84E6C" w:rsidRDefault="00923F98" w:rsidP="00923F98">
      <w:pPr>
        <w:pStyle w:val="Sarakstarindkopa"/>
        <w:numPr>
          <w:ilvl w:val="1"/>
          <w:numId w:val="24"/>
        </w:numPr>
        <w:suppressAutoHyphens/>
        <w:ind w:left="567" w:hanging="567"/>
        <w:jc w:val="both"/>
        <w:rPr>
          <w:rFonts w:eastAsia="Calibri"/>
          <w:b/>
          <w:bCs/>
          <w:u w:val="single"/>
          <w:lang w:eastAsia="ar-SA"/>
        </w:rPr>
      </w:pPr>
      <w:r w:rsidRPr="00E84E6C">
        <w:t>Ja piedāvājuma nodrošinājums nav ietverts pretendenta piedāvājumā vai neatbilst nolikumā noteiktajām prasībām, pretendenta piedāvājums tiek noraidīts.</w:t>
      </w:r>
    </w:p>
    <w:p w14:paraId="06AD8094" w14:textId="1DE4110E" w:rsidR="00E96610" w:rsidRPr="00E84E6C" w:rsidRDefault="00E96610" w:rsidP="00923F98">
      <w:pPr>
        <w:pStyle w:val="Sarakstarindkopa"/>
        <w:numPr>
          <w:ilvl w:val="1"/>
          <w:numId w:val="24"/>
        </w:numPr>
        <w:suppressAutoHyphens/>
        <w:ind w:left="567" w:hanging="567"/>
        <w:jc w:val="both"/>
        <w:rPr>
          <w:rFonts w:eastAsia="Calibri"/>
          <w:b/>
          <w:bCs/>
          <w:u w:val="single"/>
          <w:lang w:eastAsia="ar-SA"/>
        </w:rPr>
      </w:pPr>
      <w:r w:rsidRPr="00E84E6C">
        <w:t>Lai izvērtētu, kurš no piedāvājumiem ir ar zemāko cenu,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14:paraId="492A59D3" w14:textId="77777777" w:rsidR="00E96610" w:rsidRPr="00E84E6C" w:rsidRDefault="00E96610" w:rsidP="00923F98">
      <w:pPr>
        <w:pStyle w:val="Paraststmeklis"/>
        <w:numPr>
          <w:ilvl w:val="2"/>
          <w:numId w:val="24"/>
        </w:numPr>
        <w:tabs>
          <w:tab w:val="left" w:pos="993"/>
        </w:tabs>
        <w:spacing w:before="0" w:after="0"/>
        <w:ind w:left="1276" w:hanging="709"/>
        <w:jc w:val="both"/>
      </w:pPr>
      <w:r w:rsidRPr="00E84E6C">
        <w:t>Ja konstatēta neatbilstība starp vienības cenu un piedāvājuma cenu, kas iegūta sareizinot vienības cenu ar apjomu vai attiecīgi summējot cenas, tad noteicošā ir norādītā mazākās vienības cena.</w:t>
      </w:r>
    </w:p>
    <w:p w14:paraId="78C4C5FF" w14:textId="77777777" w:rsidR="00E96610" w:rsidRPr="00E84E6C" w:rsidRDefault="00E96610" w:rsidP="00923F98">
      <w:pPr>
        <w:pStyle w:val="Sarakstarindkopa"/>
        <w:numPr>
          <w:ilvl w:val="2"/>
          <w:numId w:val="24"/>
        </w:numPr>
        <w:tabs>
          <w:tab w:val="left" w:pos="993"/>
        </w:tabs>
        <w:suppressAutoHyphens/>
        <w:ind w:left="1276" w:hanging="709"/>
        <w:jc w:val="both"/>
      </w:pPr>
      <w:r w:rsidRPr="00E84E6C">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14:paraId="2FECB961" w14:textId="77777777" w:rsidR="00E96610" w:rsidRPr="00E84E6C" w:rsidRDefault="00E96610" w:rsidP="00923F98">
      <w:pPr>
        <w:pStyle w:val="Sarakstarindkopa"/>
        <w:numPr>
          <w:ilvl w:val="2"/>
          <w:numId w:val="24"/>
        </w:numPr>
        <w:tabs>
          <w:tab w:val="left" w:pos="993"/>
        </w:tabs>
        <w:suppressAutoHyphens/>
        <w:ind w:left="1276" w:hanging="709"/>
        <w:jc w:val="both"/>
      </w:pPr>
      <w:bookmarkStart w:id="9" w:name="_Hlk479595685"/>
      <w:bookmarkEnd w:id="6"/>
      <w:bookmarkEnd w:id="7"/>
      <w:bookmarkEnd w:id="8"/>
      <w:r w:rsidRPr="00E84E6C">
        <w:t>Novērtējot un salīdzinot piedāvājumus, kuros bijušas aritmētiskas kļūdas vai citas acīmredzamas pārrakstīšanās kļūdas, komisija ņem vērā tikai atbilstoši nolikuma un aritmētikas noteikumiem izlabotās cenas.</w:t>
      </w:r>
    </w:p>
    <w:p w14:paraId="27908DE4" w14:textId="4462B528" w:rsidR="00E96610" w:rsidRPr="00E84E6C" w:rsidRDefault="00E96610" w:rsidP="00923F98">
      <w:pPr>
        <w:pStyle w:val="Sarakstarindkopa"/>
        <w:numPr>
          <w:ilvl w:val="1"/>
          <w:numId w:val="24"/>
        </w:numPr>
        <w:tabs>
          <w:tab w:val="left" w:pos="709"/>
        </w:tabs>
        <w:suppressAutoHyphens/>
        <w:ind w:left="567" w:hanging="567"/>
        <w:jc w:val="both"/>
      </w:pPr>
      <w:r w:rsidRPr="00E84E6C">
        <w:t>Pēc tam iepirkumu komisija sakārto pretendentus pēc piedāvātās līgumcenas, sākot ar pretendentu, kurš ir piedāvājis lētāko piedāvājumu;</w:t>
      </w:r>
    </w:p>
    <w:p w14:paraId="6FA01A86" w14:textId="01ECE7A4" w:rsidR="00E96610" w:rsidRPr="00E84E6C" w:rsidRDefault="00E96610" w:rsidP="00923F98">
      <w:pPr>
        <w:pStyle w:val="Sarakstarindkopa"/>
        <w:numPr>
          <w:ilvl w:val="1"/>
          <w:numId w:val="24"/>
        </w:numPr>
        <w:tabs>
          <w:tab w:val="left" w:pos="567"/>
        </w:tabs>
        <w:suppressAutoHyphens/>
        <w:ind w:left="567" w:hanging="567"/>
        <w:jc w:val="both"/>
      </w:pPr>
      <w:r w:rsidRPr="00E84E6C">
        <w:t>Ja piedāvājumu ir iesniedzis tikai viens pretendents, iepirkumu komisija izvērtē, vai izvirzītās pretendentu atlases prasības ir objektīvas un samērīgas.</w:t>
      </w:r>
    </w:p>
    <w:bookmarkEnd w:id="9"/>
    <w:p w14:paraId="01A0F8CB" w14:textId="77777777" w:rsidR="00E96610" w:rsidRPr="00E84E6C" w:rsidRDefault="00E96610" w:rsidP="00923F98">
      <w:pPr>
        <w:pStyle w:val="DefaultText"/>
        <w:numPr>
          <w:ilvl w:val="1"/>
          <w:numId w:val="24"/>
        </w:numPr>
        <w:ind w:left="567" w:hanging="567"/>
        <w:jc w:val="both"/>
        <w:rPr>
          <w:color w:val="auto"/>
          <w:szCs w:val="24"/>
          <w:lang w:val="lv-LV"/>
        </w:rPr>
      </w:pPr>
      <w:r w:rsidRPr="00E84E6C">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14:paraId="17752E02" w14:textId="77777777" w:rsidR="00E96610" w:rsidRPr="00E84E6C" w:rsidRDefault="00E96610" w:rsidP="00923F98">
      <w:pPr>
        <w:numPr>
          <w:ilvl w:val="1"/>
          <w:numId w:val="24"/>
        </w:numPr>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Iepirkumu komisija pārbauda piedāvājumu atbilstību iepirkuma dokumentos noteiktajām prasībām un līguma izpildē vajadzīgo prasību līmenim, pārbauda, vai piedāvājuma līgumcenā ir iekļautas visas paredzamās izmaksas.</w:t>
      </w:r>
    </w:p>
    <w:p w14:paraId="0572C74B" w14:textId="77777777" w:rsidR="00E96610" w:rsidRPr="00E84E6C" w:rsidRDefault="00E96610" w:rsidP="00923F98">
      <w:pPr>
        <w:numPr>
          <w:ilvl w:val="2"/>
          <w:numId w:val="24"/>
        </w:numPr>
        <w:tabs>
          <w:tab w:val="left" w:pos="851"/>
        </w:tabs>
        <w:suppressAutoHyphens/>
        <w:spacing w:after="0" w:line="240" w:lineRule="auto"/>
        <w:ind w:left="1276" w:hanging="709"/>
        <w:jc w:val="both"/>
        <w:rPr>
          <w:rFonts w:ascii="Times New Roman" w:hAnsi="Times New Roman" w:cs="Times New Roman"/>
          <w:sz w:val="24"/>
          <w:szCs w:val="24"/>
        </w:rPr>
      </w:pPr>
      <w:r w:rsidRPr="00E84E6C">
        <w:rPr>
          <w:rFonts w:ascii="Times New Roman" w:hAnsi="Times New Roman" w:cs="Times New Roman"/>
          <w:sz w:val="24"/>
          <w:szCs w:val="24"/>
        </w:rPr>
        <w:t>Ja piedāvājums nav atbilstošs iepirkuma dokumentos noradīto un līguma izpildē vajadzīgo prasību līmenim vai arī pretendents paredz samazināt vai papildināt veicamos darbus, vai ir neatļauti grozījis dotās formas, vai piedāvājums neietver sarakstes laikā publicētos precizējumus, vai piedāvājums neietver visas paredzamās izmaksas, iepirkumu komisija var pieņemt lēmumu par piedāvājuma noraidīšanu, vērtējot attiecīgo neatbilstību pēc būtības.</w:t>
      </w:r>
    </w:p>
    <w:p w14:paraId="1F542894" w14:textId="77777777" w:rsidR="00E96610" w:rsidRPr="00E84E6C" w:rsidRDefault="00E96610" w:rsidP="00923F98">
      <w:pPr>
        <w:pStyle w:val="DefaultText"/>
        <w:numPr>
          <w:ilvl w:val="2"/>
          <w:numId w:val="24"/>
        </w:numPr>
        <w:tabs>
          <w:tab w:val="left" w:pos="851"/>
          <w:tab w:val="left" w:pos="1620"/>
          <w:tab w:val="left" w:pos="3687"/>
          <w:tab w:val="left" w:pos="5814"/>
        </w:tabs>
        <w:ind w:left="1276" w:hanging="709"/>
        <w:jc w:val="both"/>
        <w:rPr>
          <w:color w:val="auto"/>
          <w:szCs w:val="24"/>
          <w:lang w:val="lv-LV"/>
        </w:rPr>
      </w:pPr>
      <w:r w:rsidRPr="00E84E6C">
        <w:rPr>
          <w:color w:val="auto"/>
          <w:szCs w:val="24"/>
          <w:lang w:val="lv-LV"/>
        </w:rPr>
        <w:t>Ja iepirkumu komisija uzdod jautājumus par piedāvājumu vai plānoto līguma izpildi un pretendents ar piedāvājumu vai atbildēm uz iepirkumu komisijas uzdotajiem jautājumiem nepierāda spēju Līguma izpildes laikā nodrošināt iepirkuma dokumentos noteikto prasību izpildi vai nepierāda spēju izpildīt Darbus, iepirkumu komisija pieņem lēmumu par pretendenta noraidīšanu.</w:t>
      </w:r>
    </w:p>
    <w:p w14:paraId="7A114EB8" w14:textId="77777777" w:rsidR="00923F98" w:rsidRPr="00E84E6C" w:rsidRDefault="00923F98" w:rsidP="00923F98">
      <w:pPr>
        <w:pStyle w:val="Style1"/>
        <w:rPr>
          <w:b/>
        </w:rPr>
      </w:pPr>
      <w:r w:rsidRPr="00E84E6C">
        <w:t xml:space="preserve">Ja iepirkuma komisija konstatē, ka Pretendenta piedāvājums ir nepamatoti lēts, tas tiek noraidīts. Ja iepirkuma komisija Pretendenta piedāvājumu uzskata par nepamatoti lētu, iepirkuma komisija pirms šāda piedāvājuma iespējamās </w:t>
      </w:r>
      <w:r w:rsidRPr="00E84E6C">
        <w:lastRenderedPageBreak/>
        <w:t xml:space="preserve">noraidīšanas </w:t>
      </w:r>
      <w:proofErr w:type="spellStart"/>
      <w:r w:rsidRPr="00E84E6C">
        <w:t>rakstveidā</w:t>
      </w:r>
      <w:proofErr w:type="spellEnd"/>
      <w:r w:rsidRPr="00E84E6C">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3BCF5710" w14:textId="77777777" w:rsidR="00E96610" w:rsidRPr="00E84E6C" w:rsidRDefault="00E96610" w:rsidP="00923F98">
      <w:pPr>
        <w:numPr>
          <w:ilvl w:val="2"/>
          <w:numId w:val="24"/>
        </w:numPr>
        <w:tabs>
          <w:tab w:val="left" w:pos="851"/>
        </w:tabs>
        <w:suppressAutoHyphens/>
        <w:spacing w:after="0" w:line="240" w:lineRule="auto"/>
        <w:ind w:left="567" w:firstLine="0"/>
        <w:jc w:val="both"/>
        <w:rPr>
          <w:rFonts w:ascii="Times New Roman" w:hAnsi="Times New Roman" w:cs="Times New Roman"/>
          <w:sz w:val="24"/>
          <w:szCs w:val="24"/>
        </w:rPr>
      </w:pPr>
      <w:r w:rsidRPr="00E84E6C">
        <w:rPr>
          <w:rFonts w:ascii="Times New Roman" w:hAnsi="Times New Roman" w:cs="Times New Roman"/>
          <w:sz w:val="24"/>
          <w:szCs w:val="24"/>
        </w:rPr>
        <w:t>Ja vērtējamais piedāvājums būtiski pārsniedz pasūtītāja plānoto līgumcenu, iepirkumu komisija vērtē, vai vērtējamais piedāvājums nav nepamatoti dārgs.</w:t>
      </w:r>
    </w:p>
    <w:p w14:paraId="1C4BE272" w14:textId="77777777" w:rsidR="00E96610" w:rsidRPr="00E84E6C" w:rsidRDefault="00E96610" w:rsidP="00923F98">
      <w:pPr>
        <w:numPr>
          <w:ilvl w:val="1"/>
          <w:numId w:val="24"/>
        </w:numPr>
        <w:shd w:val="clear" w:color="auto" w:fill="FFFFFF"/>
        <w:suppressAutoHyphens/>
        <w:autoSpaceDE w:val="0"/>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Iepirkumu komisija pārbauda pretendenta kvalifikācijas atbilstību iepirkuma dokumentos izvirzītajām atlases prasībām.</w:t>
      </w:r>
    </w:p>
    <w:p w14:paraId="263AFCE4" w14:textId="77777777" w:rsidR="00E96610" w:rsidRPr="00E84E6C" w:rsidRDefault="00E96610" w:rsidP="00923F98">
      <w:pPr>
        <w:numPr>
          <w:ilvl w:val="2"/>
          <w:numId w:val="24"/>
        </w:numPr>
        <w:shd w:val="clear" w:color="auto" w:fill="FFFFFF"/>
        <w:tabs>
          <w:tab w:val="left" w:pos="851"/>
          <w:tab w:val="left" w:pos="993"/>
        </w:tabs>
        <w:autoSpaceDE w:val="0"/>
        <w:spacing w:after="0" w:line="240" w:lineRule="auto"/>
        <w:ind w:left="567" w:firstLine="0"/>
        <w:jc w:val="both"/>
        <w:rPr>
          <w:rFonts w:ascii="Times New Roman" w:hAnsi="Times New Roman" w:cs="Times New Roman"/>
          <w:sz w:val="24"/>
          <w:szCs w:val="24"/>
        </w:rPr>
      </w:pPr>
      <w:r w:rsidRPr="00E84E6C">
        <w:rPr>
          <w:rFonts w:ascii="Times New Roman" w:hAnsi="Times New Roman" w:cs="Times New Roman"/>
          <w:sz w:val="24"/>
          <w:szCs w:val="24"/>
        </w:rPr>
        <w:t xml:space="preserve">Ja pretendents neatbilst iepirkuma dokumentos noteiktajām atlases prasībām, iepirkumu komisija pieņem lēmumu par attiecīgā pretendenta piedāvājuma noraidīšanu. </w:t>
      </w:r>
    </w:p>
    <w:p w14:paraId="400489A0" w14:textId="77777777" w:rsidR="00E96610" w:rsidRPr="00E84E6C" w:rsidRDefault="00E96610" w:rsidP="00923F98">
      <w:pPr>
        <w:pStyle w:val="Sarakstarindkopa"/>
        <w:numPr>
          <w:ilvl w:val="1"/>
          <w:numId w:val="24"/>
        </w:numPr>
        <w:shd w:val="clear" w:color="auto" w:fill="FFFFFF"/>
        <w:tabs>
          <w:tab w:val="left" w:pos="567"/>
          <w:tab w:val="left" w:pos="993"/>
        </w:tabs>
        <w:autoSpaceDE w:val="0"/>
        <w:ind w:left="567" w:hanging="567"/>
        <w:jc w:val="both"/>
      </w:pPr>
      <w:r w:rsidRPr="00E84E6C">
        <w:t>Iepirkumu komisija pārbauda, vai piedāvājumi ir noformēti atbilstoši iepirkuma dokumentos izvirzītajām prasībām un vai ir iesniegti visi prasītie dokumenti.</w:t>
      </w:r>
    </w:p>
    <w:p w14:paraId="09208DF4" w14:textId="77777777" w:rsidR="00E96610" w:rsidRPr="00E84E6C" w:rsidRDefault="00E96610" w:rsidP="00923F98">
      <w:pPr>
        <w:numPr>
          <w:ilvl w:val="2"/>
          <w:numId w:val="24"/>
        </w:numPr>
        <w:shd w:val="clear" w:color="auto" w:fill="FFFFFF"/>
        <w:tabs>
          <w:tab w:val="left" w:pos="567"/>
          <w:tab w:val="left" w:pos="851"/>
          <w:tab w:val="left" w:pos="1418"/>
        </w:tabs>
        <w:autoSpaceDE w:val="0"/>
        <w:spacing w:after="0" w:line="240" w:lineRule="auto"/>
        <w:ind w:left="567" w:firstLine="0"/>
        <w:jc w:val="both"/>
        <w:rPr>
          <w:rFonts w:ascii="Times New Roman" w:hAnsi="Times New Roman" w:cs="Times New Roman"/>
          <w:sz w:val="24"/>
          <w:szCs w:val="24"/>
        </w:rPr>
      </w:pPr>
      <w:r w:rsidRPr="00E84E6C">
        <w:rPr>
          <w:rFonts w:ascii="Times New Roman" w:hAnsi="Times New Roman" w:cs="Times New Roman"/>
          <w:sz w:val="24"/>
          <w:szCs w:val="24"/>
        </w:rPr>
        <w:t>Ja dokumenti nav noformēti atbilstoši iepirkuma dokumentos izvirzītajām prasībām vai nav iesniegti visi prasītie dokumenti, vai arī iesniegtais vai piedāvājumā iekļautais dokuments nesatur prasīto informāciju, iepirkumu komisija var pieņemt lēmumu par piedāvājuma noraidīšanu, vērtējot attiecīgo neatbilstību pēc būtības.</w:t>
      </w:r>
    </w:p>
    <w:p w14:paraId="40F2806A" w14:textId="77777777" w:rsidR="00E96610" w:rsidRPr="00E84E6C" w:rsidRDefault="00E96610" w:rsidP="00923F98">
      <w:pPr>
        <w:pStyle w:val="DefaultText"/>
        <w:numPr>
          <w:ilvl w:val="2"/>
          <w:numId w:val="24"/>
        </w:numPr>
        <w:tabs>
          <w:tab w:val="left" w:pos="851"/>
          <w:tab w:val="left" w:pos="1418"/>
        </w:tabs>
        <w:ind w:left="567" w:firstLine="0"/>
        <w:jc w:val="both"/>
        <w:rPr>
          <w:color w:val="auto"/>
          <w:szCs w:val="24"/>
          <w:lang w:val="lv-LV"/>
        </w:rPr>
      </w:pPr>
      <w:r w:rsidRPr="00E84E6C">
        <w:rPr>
          <w:color w:val="auto"/>
          <w:szCs w:val="24"/>
          <w:lang w:val="lv-LV"/>
        </w:rPr>
        <w:t>Dokumentu oriģināla un kopijas eksemplāros iekļautās informācijas nesakritību gadījumā par pareizu tiek uzskatīta oriģināla eksemplārā iekļautā informācija.</w:t>
      </w:r>
    </w:p>
    <w:p w14:paraId="323533E2" w14:textId="77777777" w:rsidR="00E96610" w:rsidRPr="00E84E6C" w:rsidRDefault="00E96610" w:rsidP="00923F98">
      <w:pPr>
        <w:numPr>
          <w:ilvl w:val="1"/>
          <w:numId w:val="24"/>
        </w:numPr>
        <w:suppressAutoHyphens/>
        <w:spacing w:after="0" w:line="240" w:lineRule="auto"/>
        <w:ind w:left="709" w:hanging="709"/>
        <w:jc w:val="both"/>
        <w:rPr>
          <w:rFonts w:ascii="Times New Roman" w:hAnsi="Times New Roman" w:cs="Times New Roman"/>
          <w:sz w:val="24"/>
          <w:szCs w:val="24"/>
        </w:rPr>
      </w:pPr>
      <w:bookmarkStart w:id="10" w:name="_Hlk8993067"/>
      <w:r w:rsidRPr="00E84E6C">
        <w:rPr>
          <w:rFonts w:ascii="Times New Roman" w:hAnsi="Times New Roman" w:cs="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bookmarkEnd w:id="10"/>
    <w:p w14:paraId="3E14229E" w14:textId="77777777" w:rsidR="00E96610" w:rsidRPr="00E84E6C" w:rsidRDefault="00E96610" w:rsidP="00923F98">
      <w:pPr>
        <w:numPr>
          <w:ilvl w:val="1"/>
          <w:numId w:val="24"/>
        </w:numPr>
        <w:suppressAutoHyphen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 xml:space="preserve">Ja iepirkumu komisija piedāvājumu atzīst par neatbilstošu kādai no iepirkuma dokumentos izvirzītajām prasībām un pieņem lēmumu par noraidīšanu, tā piedāvājumu turpmāk nevērtē. </w:t>
      </w:r>
    </w:p>
    <w:p w14:paraId="2580E61C" w14:textId="77777777" w:rsidR="00E96610" w:rsidRPr="00E84E6C" w:rsidRDefault="00E96610" w:rsidP="00923F98">
      <w:pPr>
        <w:numPr>
          <w:ilvl w:val="1"/>
          <w:numId w:val="24"/>
        </w:numPr>
        <w:suppressAutoHyphen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Ja pretendents atsauc piedāvājumu, iepirkumu komisija viņa piedāvājumu turpmāk nevērtē.</w:t>
      </w:r>
    </w:p>
    <w:p w14:paraId="1950A6F9" w14:textId="77777777" w:rsidR="00E96610" w:rsidRPr="00E84E6C" w:rsidRDefault="00E96610" w:rsidP="00923F98">
      <w:pPr>
        <w:numPr>
          <w:ilvl w:val="1"/>
          <w:numId w:val="24"/>
        </w:numPr>
        <w:suppressAutoHyphens/>
        <w:spacing w:after="0" w:line="240" w:lineRule="auto"/>
        <w:ind w:left="709" w:hanging="709"/>
        <w:jc w:val="both"/>
        <w:rPr>
          <w:rFonts w:ascii="Times New Roman" w:hAnsi="Times New Roman" w:cs="Times New Roman"/>
          <w:sz w:val="24"/>
          <w:szCs w:val="24"/>
        </w:rPr>
      </w:pPr>
      <w:r w:rsidRPr="00E84E6C">
        <w:rPr>
          <w:rFonts w:ascii="Times New Roman" w:hAnsi="Times New Roman" w:cs="Times New Roman"/>
          <w:sz w:val="24"/>
          <w:szCs w:val="24"/>
        </w:rPr>
        <w:t>Ja iepirkumu komisija vērtēto piedāvājumu ar zemāko cenu noraida kā neatbilstošu kādai no iepirkuma procedūras dokumentos noteiktajām prasībām, tā sāk vērtēt piedāvājumu ar nākošo zemāko cenu.</w:t>
      </w:r>
    </w:p>
    <w:p w14:paraId="1278152A" w14:textId="77777777" w:rsidR="00923F98" w:rsidRPr="00E84E6C" w:rsidRDefault="00923F98" w:rsidP="00923F98">
      <w:pPr>
        <w:pStyle w:val="Style1"/>
        <w:rPr>
          <w:b/>
        </w:rPr>
      </w:pPr>
      <w:r w:rsidRPr="00E84E6C">
        <w:t>Pasūtītājam ir tiesības neizvēlēties nevienu piedāvājumu, gadījumā, ja Pretendentu piedāvājumi neatbilst Pasūtītāja finansiālajam iespējām.</w:t>
      </w:r>
    </w:p>
    <w:p w14:paraId="23D09A91" w14:textId="77777777" w:rsidR="00923F98" w:rsidRPr="00E84E6C" w:rsidRDefault="00923F98" w:rsidP="00923F98">
      <w:pPr>
        <w:pStyle w:val="Style1"/>
        <w:rPr>
          <w:b/>
        </w:rPr>
      </w:pPr>
      <w:r w:rsidRPr="00E84E6C">
        <w:t xml:space="preserve">Pirms iepirkuma līguma parakstīšanas, Pasūtītājs netiek ierobežots pārbaudīt, vai izvēlētais pretendents neatbilst kādam no  SPSIL 48.panta 2.punktā, 3.punktā, 4.punktā un 8.punktā norādītajiem izslēgšanas gadījumiem, t.sk, tiek pārbaudīts arī norādītais apakšuzņēmējs, kura veicamo būvdarbu vai sniedzamo pakalpojumu vērtība ir vismaz 10 procenti no kopējās būvdarbu, pakalpojuma vai piegādes līguma vērtības, kā arī pretendenta norādītā persona, uz kuras iespējām pretendents balstās, lai apliecinātu, ka tā kvalifikācija atbilst paziņojumā par līgumu vai iepirkuma procedūras dokumentos noteiktajām prasībām. Pārbaudot, izslēgšanas nosacījumus, pasūtītājs rīkojas, ievērojot SPSIL 48.panta ceturtās daļas 2.punkta, sestās daļas, septītās daļas, astotās daļas, devītās daļas, desmitās </w:t>
      </w:r>
      <w:r w:rsidRPr="00E84E6C">
        <w:lastRenderedPageBreak/>
        <w:t>daļas, vienpadsmitās daļas, divpadsmitās daļas, trīspadsmitās daļas 1. un 2.punkta, piecpadsmitās daļas 2.punkta un sešpadsmitās daļas regulējumu.</w:t>
      </w:r>
    </w:p>
    <w:p w14:paraId="31824366" w14:textId="77777777" w:rsidR="00E96610" w:rsidRPr="00E84E6C" w:rsidRDefault="00E96610" w:rsidP="00923F98">
      <w:pPr>
        <w:numPr>
          <w:ilvl w:val="1"/>
          <w:numId w:val="24"/>
        </w:numPr>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Lēmuma paziņošana:</w:t>
      </w:r>
    </w:p>
    <w:p w14:paraId="6D60613D" w14:textId="77777777" w:rsidR="00E96610" w:rsidRPr="00E84E6C" w:rsidRDefault="00E96610" w:rsidP="00923F98">
      <w:pPr>
        <w:pStyle w:val="Sarakstarindkopa"/>
        <w:numPr>
          <w:ilvl w:val="2"/>
          <w:numId w:val="24"/>
        </w:numPr>
        <w:tabs>
          <w:tab w:val="left" w:pos="426"/>
          <w:tab w:val="left" w:pos="1418"/>
          <w:tab w:val="left" w:pos="1560"/>
        </w:tabs>
        <w:suppressAutoHyphens/>
        <w:ind w:left="567" w:firstLine="0"/>
        <w:jc w:val="both"/>
      </w:pPr>
      <w:r w:rsidRPr="00E84E6C">
        <w:t>Pieņemto lēmumu par līguma tiesību slēgšanas tiesību piešķiršanu iepirkumu komisija pretendentiem paziņo Publisko iepirkumu likuma 9.panta četrpadsmitajā 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norādījis e-pasta adresi, tad pa faksu vai pa pastu, vai nododot personīgi. Dienā, kad lēmums tiek paziņots pretendentiem, tas tiek ievietots pasūtītāja mājaslapā pie attiecīgā iepirkuma dokumentiem.</w:t>
      </w:r>
    </w:p>
    <w:p w14:paraId="257F626A" w14:textId="77777777" w:rsidR="00E96610" w:rsidRPr="00E84E6C" w:rsidRDefault="00E96610" w:rsidP="00923F98">
      <w:pPr>
        <w:pStyle w:val="Sarakstarindkopa"/>
        <w:numPr>
          <w:ilvl w:val="2"/>
          <w:numId w:val="24"/>
        </w:numPr>
        <w:tabs>
          <w:tab w:val="left" w:pos="426"/>
          <w:tab w:val="left" w:pos="1418"/>
          <w:tab w:val="left" w:pos="1560"/>
        </w:tabs>
        <w:suppressAutoHyphens/>
        <w:ind w:left="567" w:firstLine="0"/>
        <w:jc w:val="both"/>
      </w:pPr>
      <w:r w:rsidRPr="00E84E6C">
        <w:t>Atbilstoši Publisko iepirkumu likuma 9.panta septiņpadsmitajai daļai iepirkumu komisija sagatavo paziņojumu par noslēgto līgumu publicēšanai Iepirkumu uzraudzības biroja mājaslapā.</w:t>
      </w:r>
    </w:p>
    <w:p w14:paraId="22EF3CB9" w14:textId="77777777" w:rsidR="00E96610" w:rsidRPr="00E84E6C" w:rsidRDefault="00E96610" w:rsidP="00E96610">
      <w:pPr>
        <w:tabs>
          <w:tab w:val="left" w:pos="993"/>
          <w:tab w:val="left" w:pos="1276"/>
        </w:tabs>
        <w:suppressAutoHyphens/>
        <w:spacing w:after="0" w:line="240" w:lineRule="auto"/>
        <w:ind w:left="851" w:right="-63"/>
        <w:jc w:val="both"/>
        <w:rPr>
          <w:rFonts w:ascii="Times New Roman" w:eastAsia="Helvetica" w:hAnsi="Times New Roman" w:cs="Times New Roman"/>
          <w:sz w:val="24"/>
          <w:szCs w:val="24"/>
        </w:rPr>
      </w:pPr>
    </w:p>
    <w:p w14:paraId="4EF9523C" w14:textId="77777777" w:rsidR="00E96610" w:rsidRPr="00E84E6C" w:rsidRDefault="00E96610" w:rsidP="00923F98">
      <w:pPr>
        <w:pStyle w:val="Virsraksts1"/>
        <w:keepNext w:val="0"/>
        <w:keepLines w:val="0"/>
        <w:numPr>
          <w:ilvl w:val="0"/>
          <w:numId w:val="24"/>
        </w:numPr>
        <w:spacing w:before="0" w:line="240" w:lineRule="auto"/>
        <w:jc w:val="center"/>
        <w:rPr>
          <w:rFonts w:ascii="Times New Roman" w:hAnsi="Times New Roman" w:cs="Times New Roman"/>
          <w:b/>
          <w:color w:val="auto"/>
          <w:sz w:val="24"/>
          <w:szCs w:val="24"/>
        </w:rPr>
      </w:pPr>
      <w:r w:rsidRPr="00E84E6C">
        <w:rPr>
          <w:rFonts w:ascii="Times New Roman" w:hAnsi="Times New Roman" w:cs="Times New Roman"/>
          <w:b/>
          <w:color w:val="auto"/>
          <w:sz w:val="24"/>
          <w:szCs w:val="24"/>
        </w:rPr>
        <w:t>IEPIRKUMA LĪGUMS</w:t>
      </w:r>
    </w:p>
    <w:p w14:paraId="4DD49725" w14:textId="77777777" w:rsidR="00E96610" w:rsidRPr="00E84E6C" w:rsidRDefault="00E96610" w:rsidP="00E96610">
      <w:pPr>
        <w:spacing w:after="0" w:line="240" w:lineRule="auto"/>
        <w:rPr>
          <w:rFonts w:ascii="Times New Roman" w:hAnsi="Times New Roman" w:cs="Times New Roman"/>
          <w:sz w:val="24"/>
          <w:szCs w:val="24"/>
        </w:rPr>
      </w:pPr>
    </w:p>
    <w:p w14:paraId="6FB74DFD" w14:textId="77777777" w:rsidR="00E96610" w:rsidRPr="00E84E6C" w:rsidRDefault="00E96610" w:rsidP="00923F98">
      <w:pPr>
        <w:numPr>
          <w:ilvl w:val="1"/>
          <w:numId w:val="24"/>
        </w:numPr>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Pasūtītājs slēgs iepirkuma līgumu ar iepirkuma uzvarētāju, pamatojoties uz Pretendenta piedāvājumu, saskaņā ar Nolikuma noteikumiem un iepirkuma līguma projektu. Iepirkuma līguma būtiskie noteikumi, slēdzot līgumu, netiks mainīti.</w:t>
      </w:r>
    </w:p>
    <w:p w14:paraId="6637E429" w14:textId="77777777" w:rsidR="00E96610" w:rsidRPr="00E84E6C" w:rsidRDefault="00E96610" w:rsidP="00923F98">
      <w:pPr>
        <w:pStyle w:val="Pamatteksts"/>
        <w:numPr>
          <w:ilvl w:val="1"/>
          <w:numId w:val="24"/>
        </w:numPr>
        <w:tabs>
          <w:tab w:val="left" w:pos="567"/>
          <w:tab w:val="left" w:pos="851"/>
          <w:tab w:val="left" w:pos="1561"/>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w:t>
      </w:r>
    </w:p>
    <w:p w14:paraId="0938DF7A" w14:textId="11C04823" w:rsidR="00E96610" w:rsidRPr="00E84E6C" w:rsidRDefault="00E96610" w:rsidP="00923F98">
      <w:pPr>
        <w:pStyle w:val="Pamatteksts"/>
        <w:numPr>
          <w:ilvl w:val="1"/>
          <w:numId w:val="24"/>
        </w:numPr>
        <w:tabs>
          <w:tab w:val="left" w:pos="567"/>
          <w:tab w:val="left" w:pos="851"/>
          <w:tab w:val="left" w:pos="1561"/>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Ja izraudzītais pretendents atsakās slēgt iepirkuma Līgumu vai atbilstoši iepirkuma nolikuma 1</w:t>
      </w:r>
      <w:r w:rsidR="00A23417">
        <w:rPr>
          <w:rFonts w:ascii="Times New Roman" w:hAnsi="Times New Roman" w:cs="Times New Roman"/>
          <w:sz w:val="24"/>
          <w:szCs w:val="24"/>
        </w:rPr>
        <w:t>4</w:t>
      </w:r>
      <w:bookmarkStart w:id="11" w:name="_GoBack"/>
      <w:bookmarkEnd w:id="11"/>
      <w:r w:rsidRPr="00E84E6C">
        <w:rPr>
          <w:rFonts w:ascii="Times New Roman" w:hAnsi="Times New Roman" w:cs="Times New Roman"/>
          <w:sz w:val="24"/>
          <w:szCs w:val="24"/>
        </w:rPr>
        <w:t>.2. punktā paredzētajam, Pasūtītāja noteiktajā laikā nav noslēdzis iepirkuma līgumu, (t.sk. nav iesniedzis pasūtītāja pieprasītos dokumentu/s, lai varētu veikt darbus), iepirkumu komisija 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14:paraId="65E1F1FB" w14:textId="77777777" w:rsidR="00E96610" w:rsidRPr="00E84E6C" w:rsidRDefault="00E96610" w:rsidP="00923F98">
      <w:pPr>
        <w:pStyle w:val="Pamatteksts"/>
        <w:numPr>
          <w:ilvl w:val="1"/>
          <w:numId w:val="24"/>
        </w:numPr>
        <w:tabs>
          <w:tab w:val="left" w:pos="851"/>
          <w:tab w:val="left" w:pos="1561"/>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Pirms lēmuma pieņemšanas par iepirkuma līguma slēgšanas tiesību piešķiršanu nākamajam pretendentam, kurš piedāvājis piedāvājumu ar viszemāko 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0D102E9" w14:textId="77777777" w:rsidR="00E96610" w:rsidRPr="00E84E6C" w:rsidRDefault="00E96610" w:rsidP="00E96610">
      <w:pPr>
        <w:pStyle w:val="naisf"/>
        <w:spacing w:before="0" w:after="0"/>
        <w:ind w:left="420"/>
        <w:rPr>
          <w:bCs/>
          <w:szCs w:val="24"/>
          <w:highlight w:val="yellow"/>
          <w:lang w:val="lv-LV"/>
        </w:rPr>
      </w:pPr>
    </w:p>
    <w:p w14:paraId="2D698B26" w14:textId="77777777" w:rsidR="00E96610" w:rsidRPr="00E84E6C" w:rsidRDefault="00E96610" w:rsidP="00923F98">
      <w:pPr>
        <w:pStyle w:val="Sarakstarindkopa"/>
        <w:numPr>
          <w:ilvl w:val="0"/>
          <w:numId w:val="24"/>
        </w:numPr>
        <w:suppressAutoHyphens/>
        <w:jc w:val="center"/>
        <w:outlineLvl w:val="0"/>
        <w:rPr>
          <w:rFonts w:eastAsia="Calibri"/>
          <w:b/>
          <w:bCs/>
          <w:lang w:eastAsia="ar-SA"/>
        </w:rPr>
      </w:pPr>
      <w:r w:rsidRPr="00E84E6C">
        <w:rPr>
          <w:rFonts w:eastAsia="Calibri"/>
          <w:b/>
          <w:bCs/>
          <w:lang w:eastAsia="ar-SA"/>
        </w:rPr>
        <w:t>LĪGUMSAISTĪBU IZPILDES NODROŠINĀŠANA</w:t>
      </w:r>
    </w:p>
    <w:p w14:paraId="450BF6DD" w14:textId="77777777" w:rsidR="00E96610" w:rsidRPr="00E84E6C" w:rsidRDefault="00E96610" w:rsidP="00E96610">
      <w:pPr>
        <w:pStyle w:val="Sarakstarindkopa"/>
        <w:suppressAutoHyphens/>
        <w:ind w:left="360"/>
        <w:rPr>
          <w:rFonts w:eastAsia="Calibri"/>
          <w:b/>
          <w:bCs/>
          <w:lang w:eastAsia="ar-SA"/>
        </w:rPr>
      </w:pPr>
    </w:p>
    <w:p w14:paraId="770A4FC1" w14:textId="77777777" w:rsidR="00E96610" w:rsidRPr="00E84E6C" w:rsidRDefault="00E96610" w:rsidP="00923F98">
      <w:pPr>
        <w:pStyle w:val="Sarakstarindkopa"/>
        <w:numPr>
          <w:ilvl w:val="1"/>
          <w:numId w:val="24"/>
        </w:numPr>
        <w:suppressAutoHyphens/>
        <w:ind w:left="567" w:hanging="567"/>
        <w:jc w:val="both"/>
        <w:rPr>
          <w:rFonts w:eastAsia="Calibri"/>
          <w:bCs/>
          <w:lang w:eastAsia="ar-SA"/>
        </w:rPr>
      </w:pPr>
      <w:r w:rsidRPr="00E84E6C">
        <w:rPr>
          <w:rFonts w:eastAsia="Calibri"/>
          <w:bCs/>
          <w:lang w:eastAsia="ar-SA"/>
        </w:rPr>
        <w:lastRenderedPageBreak/>
        <w:t xml:space="preserve">Attiecībā uz Pretendentu, kuram tiks piešķirtas Iepirkuma līguma slēgšanas tiesības, 10 (desmit) dienu laikā pēc iepirkuma līguma noslēgšanas jāiesniedz Pasūtītājam </w:t>
      </w:r>
      <w:r w:rsidRPr="00E84E6C">
        <w:rPr>
          <w:rFonts w:eastAsia="Calibri"/>
          <w:b/>
          <w:bCs/>
          <w:lang w:eastAsia="ar-SA"/>
        </w:rPr>
        <w:t>līgumsaistību izpildes nodrošinājumu</w:t>
      </w:r>
      <w:r w:rsidRPr="00E84E6C">
        <w:rPr>
          <w:rFonts w:eastAsia="Calibri"/>
          <w:bCs/>
          <w:lang w:eastAsia="ar-SA"/>
        </w:rPr>
        <w:t xml:space="preserve"> 10 % (desmit procenti) apmērā no piedāvātās līgumcenas (bez PVN), un 10 (desmit) dienu laikā pēc Būvobjekta pieņemšanas ekspluatācijā jāiesniedz </w:t>
      </w:r>
      <w:r w:rsidRPr="00E84E6C">
        <w:rPr>
          <w:rFonts w:eastAsia="Calibri"/>
          <w:b/>
          <w:bCs/>
          <w:lang w:eastAsia="ar-SA"/>
        </w:rPr>
        <w:t>būvdarbu garantijas laika nodrošinājumu</w:t>
      </w:r>
      <w:r w:rsidRPr="00E84E6C">
        <w:rPr>
          <w:rFonts w:eastAsia="Calibri"/>
          <w:bCs/>
          <w:lang w:eastAsia="ar-SA"/>
        </w:rPr>
        <w:t xml:space="preserve"> 5 % (pieci procenti) apmērā no līgumcenas (bez PVN), kuras ir spēkā iepirkuma līgumā noteiktajos termiņos </w:t>
      </w:r>
    </w:p>
    <w:p w14:paraId="61A2864A" w14:textId="77777777" w:rsidR="00E96610" w:rsidRPr="00E84E6C" w:rsidRDefault="00E96610" w:rsidP="00923F98">
      <w:pPr>
        <w:pStyle w:val="Sarakstarindkopa"/>
        <w:numPr>
          <w:ilvl w:val="1"/>
          <w:numId w:val="24"/>
        </w:numPr>
        <w:suppressAutoHyphens/>
        <w:ind w:left="567" w:hanging="567"/>
        <w:jc w:val="both"/>
        <w:rPr>
          <w:rFonts w:eastAsia="Calibri"/>
          <w:bCs/>
          <w:lang w:eastAsia="ar-SA"/>
        </w:rPr>
      </w:pPr>
      <w:r w:rsidRPr="00E84E6C">
        <w:rPr>
          <w:rFonts w:eastAsia="Calibri"/>
          <w:bCs/>
          <w:lang w:eastAsia="ar-SA"/>
        </w:rPr>
        <w:t>Līgumsaistību izpildes garantija un darbu garantijas laika garantija var būt bankas vai apdrošināšanas sabiedrības izsniegta.</w:t>
      </w:r>
    </w:p>
    <w:p w14:paraId="3306A35E" w14:textId="77777777" w:rsidR="00E96610" w:rsidRPr="00E84E6C" w:rsidRDefault="00E96610" w:rsidP="00E96610">
      <w:pPr>
        <w:pStyle w:val="naisf"/>
        <w:spacing w:before="0" w:after="0"/>
        <w:ind w:left="420"/>
        <w:rPr>
          <w:bCs/>
          <w:szCs w:val="24"/>
          <w:highlight w:val="yellow"/>
          <w:lang w:val="lv-LV"/>
        </w:rPr>
      </w:pPr>
    </w:p>
    <w:p w14:paraId="20B628DD" w14:textId="77777777" w:rsidR="00E96610" w:rsidRPr="00E84E6C" w:rsidRDefault="00E96610" w:rsidP="00923F98">
      <w:pPr>
        <w:pStyle w:val="Sarakstarindkopa"/>
        <w:numPr>
          <w:ilvl w:val="0"/>
          <w:numId w:val="24"/>
        </w:numPr>
        <w:suppressAutoHyphens/>
        <w:jc w:val="center"/>
        <w:outlineLvl w:val="0"/>
        <w:rPr>
          <w:rFonts w:eastAsia="Calibri"/>
          <w:b/>
          <w:bCs/>
          <w:lang w:eastAsia="ar-SA"/>
        </w:rPr>
      </w:pPr>
      <w:bookmarkStart w:id="12" w:name="_Toc456885452"/>
      <w:r w:rsidRPr="00E84E6C">
        <w:rPr>
          <w:rFonts w:eastAsia="Calibri"/>
          <w:b/>
          <w:bCs/>
          <w:lang w:eastAsia="ar-SA"/>
        </w:rPr>
        <w:t>KOMISIJAS TIESĪBAS UN PIENĀKUMI</w:t>
      </w:r>
      <w:bookmarkEnd w:id="12"/>
    </w:p>
    <w:p w14:paraId="074A665A" w14:textId="77777777" w:rsidR="00E96610" w:rsidRPr="00E84E6C" w:rsidRDefault="00E96610" w:rsidP="00E96610">
      <w:pPr>
        <w:pStyle w:val="Sarakstarindkopa"/>
        <w:suppressAutoHyphens/>
        <w:ind w:left="360"/>
        <w:outlineLvl w:val="0"/>
        <w:rPr>
          <w:rFonts w:eastAsia="Calibri"/>
          <w:b/>
          <w:bCs/>
          <w:lang w:eastAsia="ar-SA"/>
        </w:rPr>
      </w:pPr>
    </w:p>
    <w:p w14:paraId="4C4549C9" w14:textId="77777777" w:rsidR="00E96610" w:rsidRPr="00E84E6C" w:rsidRDefault="00E96610" w:rsidP="00923F98">
      <w:pPr>
        <w:pStyle w:val="Pamatteksts"/>
        <w:numPr>
          <w:ilvl w:val="1"/>
          <w:numId w:val="24"/>
        </w:numPr>
        <w:tabs>
          <w:tab w:val="left" w:pos="426"/>
        </w:tabs>
        <w:suppressAutoHyphens/>
        <w:spacing w:after="0" w:line="240" w:lineRule="auto"/>
        <w:ind w:left="567" w:hanging="567"/>
        <w:jc w:val="both"/>
        <w:rPr>
          <w:rFonts w:ascii="Times New Roman" w:hAnsi="Times New Roman" w:cs="Times New Roman"/>
          <w:sz w:val="24"/>
          <w:szCs w:val="24"/>
        </w:rPr>
      </w:pPr>
      <w:r w:rsidRPr="00E84E6C">
        <w:rPr>
          <w:rFonts w:ascii="Times New Roman" w:hAnsi="Times New Roman" w:cs="Times New Roman"/>
          <w:sz w:val="24"/>
          <w:szCs w:val="24"/>
        </w:rPr>
        <w:t xml:space="preserve">Komisijai ir tiesības </w:t>
      </w:r>
    </w:p>
    <w:p w14:paraId="192C7B9D" w14:textId="77777777" w:rsidR="00E96610" w:rsidRPr="00E84E6C" w:rsidRDefault="00E96610" w:rsidP="00923F98">
      <w:pPr>
        <w:pStyle w:val="Sarakstarindkopa"/>
        <w:numPr>
          <w:ilvl w:val="2"/>
          <w:numId w:val="24"/>
        </w:numPr>
        <w:suppressAutoHyphens/>
        <w:ind w:left="567" w:firstLine="0"/>
        <w:jc w:val="both"/>
        <w:rPr>
          <w:rFonts w:eastAsia="Calibri"/>
          <w:bCs/>
          <w:lang w:eastAsia="ar-SA"/>
        </w:rPr>
      </w:pPr>
      <w:r w:rsidRPr="00E84E6C">
        <w:t xml:space="preserve">Apstiprināt iepirkuma procedūras nolikumu un tā pielikumus, veikt precizējumus, skaidrojumus, papildinājumus, nebūtiski grozot iepirkuma procedūras dokumentus </w:t>
      </w:r>
    </w:p>
    <w:p w14:paraId="5A8EF679" w14:textId="77777777" w:rsidR="00E96610" w:rsidRPr="00E84E6C" w:rsidRDefault="00E96610" w:rsidP="00923F98">
      <w:pPr>
        <w:pStyle w:val="Sarakstarindkopa"/>
        <w:numPr>
          <w:ilvl w:val="2"/>
          <w:numId w:val="24"/>
        </w:numPr>
        <w:suppressAutoHyphens/>
        <w:ind w:left="567" w:firstLine="0"/>
        <w:jc w:val="both"/>
        <w:rPr>
          <w:rFonts w:eastAsia="Calibri"/>
          <w:bCs/>
          <w:lang w:eastAsia="ar-SA"/>
        </w:rPr>
      </w:pPr>
      <w:r w:rsidRPr="00E84E6C">
        <w:rPr>
          <w:rFonts w:eastAsia="Calibri"/>
          <w:bCs/>
          <w:lang w:eastAsia="ar-SA"/>
        </w:rPr>
        <w:t>Jebkurā pretendentu un piedāvājumu izvērtēšanas posmā izslēgt Pretendentu no turpmākās dalības Iepirkumā un neizskatīt Pretendenta piedāvājumu, ja tiek konstatēti Pretendenta izslēgšanas gadījumi;</w:t>
      </w:r>
    </w:p>
    <w:p w14:paraId="399261E4" w14:textId="77777777" w:rsidR="00E96610" w:rsidRPr="00E84E6C" w:rsidRDefault="00E96610" w:rsidP="00923F98">
      <w:pPr>
        <w:pStyle w:val="Sarakstarindkopa"/>
        <w:numPr>
          <w:ilvl w:val="2"/>
          <w:numId w:val="24"/>
        </w:numPr>
        <w:suppressAutoHyphens/>
        <w:ind w:left="567" w:firstLine="0"/>
        <w:contextualSpacing w:val="0"/>
        <w:jc w:val="both"/>
        <w:rPr>
          <w:rFonts w:eastAsia="Calibri"/>
          <w:bCs/>
          <w:lang w:eastAsia="ar-SA"/>
        </w:rPr>
      </w:pPr>
      <w:r w:rsidRPr="00E84E6C">
        <w:rPr>
          <w:spacing w:val="1"/>
        </w:rPr>
        <w:t>p</w:t>
      </w:r>
      <w:r w:rsidRPr="00E84E6C">
        <w:t>ie</w:t>
      </w:r>
      <w:r w:rsidRPr="00E84E6C">
        <w:rPr>
          <w:spacing w:val="1"/>
        </w:rPr>
        <w:t>d</w:t>
      </w:r>
      <w:r w:rsidRPr="00E84E6C">
        <w:t>ā</w:t>
      </w:r>
      <w:r w:rsidRPr="00E84E6C">
        <w:rPr>
          <w:spacing w:val="-1"/>
        </w:rPr>
        <w:t>v</w:t>
      </w:r>
      <w:r w:rsidRPr="00E84E6C">
        <w:t>ā</w:t>
      </w:r>
      <w:r w:rsidRPr="00E84E6C">
        <w:rPr>
          <w:spacing w:val="2"/>
        </w:rPr>
        <w:t>j</w:t>
      </w:r>
      <w:r w:rsidRPr="00E84E6C">
        <w:rPr>
          <w:spacing w:val="1"/>
        </w:rPr>
        <w:t>u</w:t>
      </w:r>
      <w:r w:rsidRPr="00E84E6C">
        <w:rPr>
          <w:spacing w:val="-4"/>
        </w:rPr>
        <w:t>m</w:t>
      </w:r>
      <w:r w:rsidRPr="00E84E6C">
        <w:t>u</w:t>
      </w:r>
      <w:r w:rsidRPr="00E84E6C">
        <w:rPr>
          <w:spacing w:val="-1"/>
        </w:rPr>
        <w:t xml:space="preserve"> n</w:t>
      </w:r>
      <w:r w:rsidRPr="00E84E6C">
        <w:rPr>
          <w:spacing w:val="1"/>
        </w:rPr>
        <w:t>o</w:t>
      </w:r>
      <w:r w:rsidRPr="00E84E6C">
        <w:rPr>
          <w:spacing w:val="-2"/>
        </w:rPr>
        <w:t>f</w:t>
      </w:r>
      <w:r w:rsidRPr="00E84E6C">
        <w:rPr>
          <w:spacing w:val="1"/>
        </w:rPr>
        <w:t>o</w:t>
      </w:r>
      <w:r w:rsidRPr="00E84E6C">
        <w:rPr>
          <w:spacing w:val="3"/>
        </w:rPr>
        <w:t>r</w:t>
      </w:r>
      <w:r w:rsidRPr="00E84E6C">
        <w:rPr>
          <w:spacing w:val="-4"/>
        </w:rPr>
        <w:t>m</w:t>
      </w:r>
      <w:r w:rsidRPr="00E84E6C">
        <w:t>ē</w:t>
      </w:r>
      <w:r w:rsidRPr="00E84E6C">
        <w:rPr>
          <w:spacing w:val="2"/>
        </w:rPr>
        <w:t>j</w:t>
      </w:r>
      <w:r w:rsidRPr="00E84E6C">
        <w:rPr>
          <w:spacing w:val="4"/>
        </w:rPr>
        <w:t>u</w:t>
      </w:r>
      <w:r w:rsidRPr="00E84E6C">
        <w:rPr>
          <w:spacing w:val="-1"/>
        </w:rPr>
        <w:t>m</w:t>
      </w:r>
      <w:r w:rsidRPr="00E84E6C">
        <w:t>a</w:t>
      </w:r>
      <w:r w:rsidRPr="00E84E6C">
        <w:rPr>
          <w:spacing w:val="-3"/>
        </w:rPr>
        <w:t xml:space="preserve"> </w:t>
      </w:r>
      <w:r w:rsidRPr="00E84E6C">
        <w:rPr>
          <w:spacing w:val="1"/>
        </w:rPr>
        <w:t>p</w:t>
      </w:r>
      <w:r w:rsidRPr="00E84E6C">
        <w:rPr>
          <w:spacing w:val="3"/>
        </w:rPr>
        <w:t>ā</w:t>
      </w:r>
      <w:r w:rsidRPr="00E84E6C">
        <w:rPr>
          <w:spacing w:val="1"/>
        </w:rPr>
        <w:t>rb</w:t>
      </w:r>
      <w:r w:rsidRPr="00E84E6C">
        <w:t>a</w:t>
      </w:r>
      <w:r w:rsidRPr="00E84E6C">
        <w:rPr>
          <w:spacing w:val="-1"/>
        </w:rPr>
        <w:t>u</w:t>
      </w:r>
      <w:r w:rsidRPr="00E84E6C">
        <w:rPr>
          <w:spacing w:val="1"/>
        </w:rPr>
        <w:t>d</w:t>
      </w:r>
      <w:r w:rsidRPr="00E84E6C">
        <w:t xml:space="preserve">ē, </w:t>
      </w:r>
      <w:r w:rsidRPr="00E84E6C">
        <w:rPr>
          <w:spacing w:val="1"/>
        </w:rPr>
        <w:t>p</w:t>
      </w:r>
      <w:r w:rsidRPr="00E84E6C">
        <w:t>ie</w:t>
      </w:r>
      <w:r w:rsidRPr="00E84E6C">
        <w:rPr>
          <w:spacing w:val="1"/>
        </w:rPr>
        <w:t>d</w:t>
      </w:r>
      <w:r w:rsidRPr="00E84E6C">
        <w:t>ā</w:t>
      </w:r>
      <w:r w:rsidRPr="00E84E6C">
        <w:rPr>
          <w:spacing w:val="-1"/>
        </w:rPr>
        <w:t>v</w:t>
      </w:r>
      <w:r w:rsidRPr="00E84E6C">
        <w:t>ā</w:t>
      </w:r>
      <w:r w:rsidRPr="00E84E6C">
        <w:rPr>
          <w:spacing w:val="2"/>
        </w:rPr>
        <w:t>j</w:t>
      </w:r>
      <w:r w:rsidRPr="00E84E6C">
        <w:rPr>
          <w:spacing w:val="-1"/>
        </w:rPr>
        <w:t>um</w:t>
      </w:r>
      <w:r w:rsidRPr="00E84E6C">
        <w:t>u</w:t>
      </w:r>
      <w:r w:rsidRPr="00E84E6C">
        <w:rPr>
          <w:spacing w:val="-4"/>
        </w:rPr>
        <w:t xml:space="preserve"> </w:t>
      </w:r>
      <w:r w:rsidRPr="00E84E6C">
        <w:t>at</w:t>
      </w:r>
      <w:r w:rsidRPr="00E84E6C">
        <w:rPr>
          <w:spacing w:val="1"/>
        </w:rPr>
        <w:t>b</w:t>
      </w:r>
      <w:r w:rsidRPr="00E84E6C">
        <w:t>il</w:t>
      </w:r>
      <w:r w:rsidRPr="00E84E6C">
        <w:rPr>
          <w:spacing w:val="-1"/>
        </w:rPr>
        <w:t>s</w:t>
      </w:r>
      <w:r w:rsidRPr="00E84E6C">
        <w:t>tī</w:t>
      </w:r>
      <w:r w:rsidRPr="00E84E6C">
        <w:rPr>
          <w:spacing w:val="3"/>
        </w:rPr>
        <w:t>b</w:t>
      </w:r>
      <w:r w:rsidRPr="00E84E6C">
        <w:t>as</w:t>
      </w:r>
      <w:r w:rsidRPr="00E84E6C">
        <w:rPr>
          <w:spacing w:val="-1"/>
        </w:rPr>
        <w:t xml:space="preserve"> </w:t>
      </w:r>
      <w:r w:rsidRPr="00E84E6C">
        <w:rPr>
          <w:spacing w:val="1"/>
        </w:rPr>
        <w:t>p</w:t>
      </w:r>
      <w:r w:rsidRPr="00E84E6C">
        <w:t>ā</w:t>
      </w:r>
      <w:r w:rsidRPr="00E84E6C">
        <w:rPr>
          <w:spacing w:val="1"/>
        </w:rPr>
        <w:t>rb</w:t>
      </w:r>
      <w:r w:rsidRPr="00E84E6C">
        <w:t>a</w:t>
      </w:r>
      <w:r w:rsidRPr="00E84E6C">
        <w:rPr>
          <w:spacing w:val="-1"/>
        </w:rPr>
        <w:t>u</w:t>
      </w:r>
      <w:r w:rsidRPr="00E84E6C">
        <w:rPr>
          <w:spacing w:val="1"/>
        </w:rPr>
        <w:t>d</w:t>
      </w:r>
      <w:r w:rsidRPr="00E84E6C">
        <w:rPr>
          <w:spacing w:val="5"/>
        </w:rPr>
        <w:t>ē</w:t>
      </w:r>
      <w:r w:rsidRPr="00E84E6C">
        <w:t xml:space="preserve">, </w:t>
      </w:r>
      <w:r w:rsidRPr="00E84E6C">
        <w:rPr>
          <w:spacing w:val="1"/>
        </w:rPr>
        <w:t>p</w:t>
      </w:r>
      <w:r w:rsidRPr="00E84E6C">
        <w:rPr>
          <w:spacing w:val="-2"/>
        </w:rPr>
        <w:t>r</w:t>
      </w:r>
      <w:r w:rsidRPr="00E84E6C">
        <w:t>ete</w:t>
      </w:r>
      <w:r w:rsidRPr="00E84E6C">
        <w:rPr>
          <w:spacing w:val="-1"/>
        </w:rPr>
        <w:t>n</w:t>
      </w:r>
      <w:r w:rsidRPr="00E84E6C">
        <w:rPr>
          <w:spacing w:val="1"/>
        </w:rPr>
        <w:t>d</w:t>
      </w:r>
      <w:r w:rsidRPr="00E84E6C">
        <w:t>e</w:t>
      </w:r>
      <w:r w:rsidRPr="00E84E6C">
        <w:rPr>
          <w:spacing w:val="-1"/>
        </w:rPr>
        <w:t>n</w:t>
      </w:r>
      <w:r w:rsidRPr="00E84E6C">
        <w:t>tu</w:t>
      </w:r>
      <w:r w:rsidRPr="00E84E6C">
        <w:rPr>
          <w:spacing w:val="-1"/>
        </w:rPr>
        <w:t xml:space="preserve"> </w:t>
      </w:r>
      <w:r w:rsidRPr="00E84E6C">
        <w:rPr>
          <w:spacing w:val="1"/>
        </w:rPr>
        <w:t>k</w:t>
      </w:r>
      <w:r w:rsidRPr="00E84E6C">
        <w:rPr>
          <w:spacing w:val="-1"/>
        </w:rPr>
        <w:t>v</w:t>
      </w:r>
      <w:r w:rsidRPr="00E84E6C">
        <w:t>a</w:t>
      </w:r>
      <w:r w:rsidRPr="00E84E6C">
        <w:rPr>
          <w:spacing w:val="2"/>
        </w:rPr>
        <w:t>l</w:t>
      </w:r>
      <w:r w:rsidRPr="00E84E6C">
        <w:t>i</w:t>
      </w:r>
      <w:r w:rsidRPr="00E84E6C">
        <w:rPr>
          <w:spacing w:val="-2"/>
        </w:rPr>
        <w:t>f</w:t>
      </w:r>
      <w:r w:rsidRPr="00E84E6C">
        <w:rPr>
          <w:spacing w:val="2"/>
        </w:rPr>
        <w:t>i</w:t>
      </w:r>
      <w:r w:rsidRPr="00E84E6C">
        <w:rPr>
          <w:spacing w:val="-1"/>
        </w:rPr>
        <w:t>k</w:t>
      </w:r>
      <w:r w:rsidRPr="00E84E6C">
        <w:t>ā</w:t>
      </w:r>
      <w:r w:rsidRPr="00E84E6C">
        <w:rPr>
          <w:spacing w:val="1"/>
        </w:rPr>
        <w:t>c</w:t>
      </w:r>
      <w:r w:rsidRPr="00E84E6C">
        <w:t>i</w:t>
      </w:r>
      <w:r w:rsidRPr="00E84E6C">
        <w:rPr>
          <w:spacing w:val="2"/>
        </w:rPr>
        <w:t>j</w:t>
      </w:r>
      <w:r w:rsidRPr="00E84E6C">
        <w:t xml:space="preserve">as </w:t>
      </w:r>
      <w:r w:rsidRPr="00E84E6C">
        <w:rPr>
          <w:spacing w:val="1"/>
        </w:rPr>
        <w:t>p</w:t>
      </w:r>
      <w:r w:rsidRPr="00E84E6C">
        <w:t>ā</w:t>
      </w:r>
      <w:r w:rsidRPr="00E84E6C">
        <w:rPr>
          <w:spacing w:val="1"/>
        </w:rPr>
        <w:t>rb</w:t>
      </w:r>
      <w:r w:rsidRPr="00E84E6C">
        <w:t>a</w:t>
      </w:r>
      <w:r w:rsidRPr="00E84E6C">
        <w:rPr>
          <w:spacing w:val="-1"/>
        </w:rPr>
        <w:t>u</w:t>
      </w:r>
      <w:r w:rsidRPr="00E84E6C">
        <w:rPr>
          <w:spacing w:val="1"/>
        </w:rPr>
        <w:t>d</w:t>
      </w:r>
      <w:r w:rsidRPr="00E84E6C">
        <w:t>ē</w:t>
      </w:r>
      <w:r w:rsidRPr="00E84E6C">
        <w:rPr>
          <w:spacing w:val="-1"/>
        </w:rPr>
        <w:t xml:space="preserve"> u</w:t>
      </w:r>
      <w:r w:rsidRPr="00E84E6C">
        <w:t>n</w:t>
      </w:r>
      <w:r w:rsidRPr="00E84E6C">
        <w:rPr>
          <w:spacing w:val="2"/>
        </w:rPr>
        <w:t xml:space="preserve"> </w:t>
      </w:r>
      <w:r w:rsidRPr="00E84E6C">
        <w:rPr>
          <w:spacing w:val="1"/>
        </w:rPr>
        <w:t>p</w:t>
      </w:r>
      <w:r w:rsidRPr="00E84E6C">
        <w:t>ie</w:t>
      </w:r>
      <w:r w:rsidRPr="00E84E6C">
        <w:rPr>
          <w:spacing w:val="1"/>
        </w:rPr>
        <w:t>d</w:t>
      </w:r>
      <w:r w:rsidRPr="00E84E6C">
        <w:t>ā</w:t>
      </w:r>
      <w:r w:rsidRPr="00E84E6C">
        <w:rPr>
          <w:spacing w:val="-1"/>
        </w:rPr>
        <w:t>v</w:t>
      </w:r>
      <w:r w:rsidRPr="00E84E6C">
        <w:t>ā</w:t>
      </w:r>
      <w:r w:rsidRPr="00E84E6C">
        <w:rPr>
          <w:spacing w:val="2"/>
        </w:rPr>
        <w:t>j</w:t>
      </w:r>
      <w:r w:rsidRPr="00E84E6C">
        <w:rPr>
          <w:spacing w:val="1"/>
        </w:rPr>
        <w:t>u</w:t>
      </w:r>
      <w:r w:rsidRPr="00E84E6C">
        <w:rPr>
          <w:spacing w:val="-4"/>
        </w:rPr>
        <w:t>m</w:t>
      </w:r>
      <w:r w:rsidRPr="00E84E6C">
        <w:t>u</w:t>
      </w:r>
      <w:r w:rsidRPr="00E84E6C">
        <w:rPr>
          <w:spacing w:val="-4"/>
        </w:rPr>
        <w:t xml:space="preserve"> </w:t>
      </w:r>
      <w:r w:rsidRPr="00E84E6C">
        <w:rPr>
          <w:spacing w:val="-1"/>
        </w:rPr>
        <w:t>v</w:t>
      </w:r>
      <w:r w:rsidRPr="00E84E6C">
        <w:t>ē</w:t>
      </w:r>
      <w:r w:rsidRPr="00E84E6C">
        <w:rPr>
          <w:spacing w:val="1"/>
        </w:rPr>
        <w:t>r</w:t>
      </w:r>
      <w:r w:rsidRPr="00E84E6C">
        <w:rPr>
          <w:spacing w:val="2"/>
        </w:rPr>
        <w:t>t</w:t>
      </w:r>
      <w:r w:rsidRPr="00E84E6C">
        <w:t>ēša</w:t>
      </w:r>
      <w:r w:rsidRPr="00E84E6C">
        <w:rPr>
          <w:spacing w:val="-1"/>
        </w:rPr>
        <w:t>n</w:t>
      </w:r>
      <w:r w:rsidRPr="00E84E6C">
        <w:t>ā</w:t>
      </w:r>
      <w:r w:rsidRPr="00E84E6C">
        <w:rPr>
          <w:spacing w:val="-3"/>
        </w:rPr>
        <w:t xml:space="preserve"> </w:t>
      </w:r>
      <w:r w:rsidRPr="00E84E6C">
        <w:rPr>
          <w:spacing w:val="-1"/>
        </w:rPr>
        <w:t>n</w:t>
      </w:r>
      <w:r w:rsidRPr="00E84E6C">
        <w:t>e</w:t>
      </w:r>
      <w:r w:rsidRPr="00E84E6C">
        <w:rPr>
          <w:spacing w:val="1"/>
        </w:rPr>
        <w:t>p</w:t>
      </w:r>
      <w:r w:rsidRPr="00E84E6C">
        <w:t>ieci</w:t>
      </w:r>
      <w:r w:rsidRPr="00E84E6C">
        <w:rPr>
          <w:spacing w:val="3"/>
        </w:rPr>
        <w:t>e</w:t>
      </w:r>
      <w:r w:rsidRPr="00E84E6C">
        <w:rPr>
          <w:spacing w:val="-1"/>
        </w:rPr>
        <w:t>š</w:t>
      </w:r>
      <w:r w:rsidRPr="00E84E6C">
        <w:rPr>
          <w:spacing w:val="3"/>
        </w:rPr>
        <w:t>a</w:t>
      </w:r>
      <w:r w:rsidRPr="00E84E6C">
        <w:rPr>
          <w:spacing w:val="-1"/>
        </w:rPr>
        <w:t>m</w:t>
      </w:r>
      <w:r w:rsidRPr="00E84E6C">
        <w:t>ī</w:t>
      </w:r>
      <w:r w:rsidRPr="00E84E6C">
        <w:rPr>
          <w:spacing w:val="1"/>
        </w:rPr>
        <w:t>b</w:t>
      </w:r>
      <w:r w:rsidRPr="00E84E6C">
        <w:t>as</w:t>
      </w:r>
      <w:r w:rsidRPr="00E84E6C">
        <w:rPr>
          <w:spacing w:val="-8"/>
        </w:rPr>
        <w:t xml:space="preserve"> </w:t>
      </w:r>
      <w:r w:rsidRPr="00E84E6C">
        <w:rPr>
          <w:spacing w:val="-1"/>
        </w:rPr>
        <w:t>g</w:t>
      </w:r>
      <w:r w:rsidRPr="00E84E6C">
        <w:t>a</w:t>
      </w:r>
      <w:r w:rsidRPr="00E84E6C">
        <w:rPr>
          <w:spacing w:val="1"/>
        </w:rPr>
        <w:t>d</w:t>
      </w:r>
      <w:r w:rsidRPr="00E84E6C">
        <w:t>ī</w:t>
      </w:r>
      <w:r w:rsidRPr="00E84E6C">
        <w:rPr>
          <w:spacing w:val="2"/>
        </w:rPr>
        <w:t>j</w:t>
      </w:r>
      <w:r w:rsidRPr="00E84E6C">
        <w:rPr>
          <w:spacing w:val="1"/>
        </w:rPr>
        <w:t>u</w:t>
      </w:r>
      <w:r w:rsidRPr="00E84E6C">
        <w:rPr>
          <w:spacing w:val="-1"/>
        </w:rPr>
        <w:t>m</w:t>
      </w:r>
      <w:r w:rsidRPr="00E84E6C">
        <w:t>ā</w:t>
      </w:r>
      <w:r w:rsidRPr="00E84E6C">
        <w:rPr>
          <w:spacing w:val="-2"/>
        </w:rPr>
        <w:t xml:space="preserve"> </w:t>
      </w:r>
      <w:r w:rsidRPr="00E84E6C">
        <w:rPr>
          <w:spacing w:val="1"/>
        </w:rPr>
        <w:t>p</w:t>
      </w:r>
      <w:r w:rsidRPr="00E84E6C">
        <w:t>ieai</w:t>
      </w:r>
      <w:r w:rsidRPr="00E84E6C">
        <w:rPr>
          <w:spacing w:val="1"/>
        </w:rPr>
        <w:t>c</w:t>
      </w:r>
      <w:r w:rsidRPr="00E84E6C">
        <w:t>i</w:t>
      </w:r>
      <w:r w:rsidRPr="00E84E6C">
        <w:rPr>
          <w:spacing w:val="-1"/>
        </w:rPr>
        <w:t>n</w:t>
      </w:r>
      <w:r w:rsidRPr="00E84E6C">
        <w:t>āt</w:t>
      </w:r>
      <w:r w:rsidRPr="00E84E6C">
        <w:rPr>
          <w:spacing w:val="-3"/>
        </w:rPr>
        <w:t xml:space="preserve"> </w:t>
      </w:r>
      <w:r w:rsidRPr="00E84E6C">
        <w:rPr>
          <w:spacing w:val="3"/>
        </w:rPr>
        <w:t>e</w:t>
      </w:r>
      <w:r w:rsidRPr="00E84E6C">
        <w:rPr>
          <w:spacing w:val="-1"/>
        </w:rPr>
        <w:t>ks</w:t>
      </w:r>
      <w:r w:rsidRPr="00E84E6C">
        <w:rPr>
          <w:spacing w:val="1"/>
        </w:rPr>
        <w:t>p</w:t>
      </w:r>
      <w:r w:rsidRPr="00E84E6C">
        <w:t>e</w:t>
      </w:r>
      <w:r w:rsidRPr="00E84E6C">
        <w:rPr>
          <w:spacing w:val="1"/>
        </w:rPr>
        <w:t>r</w:t>
      </w:r>
      <w:r w:rsidRPr="00E84E6C">
        <w:t>tu</w:t>
      </w:r>
      <w:r w:rsidRPr="00E84E6C">
        <w:rPr>
          <w:spacing w:val="-3"/>
        </w:rPr>
        <w:t xml:space="preserve"> </w:t>
      </w:r>
      <w:r w:rsidRPr="00E84E6C">
        <w:t>ar</w:t>
      </w:r>
      <w:r w:rsidRPr="00E84E6C">
        <w:rPr>
          <w:spacing w:val="4"/>
        </w:rPr>
        <w:t xml:space="preserve"> </w:t>
      </w:r>
      <w:r w:rsidRPr="00E84E6C">
        <w:rPr>
          <w:spacing w:val="1"/>
        </w:rPr>
        <w:t>p</w:t>
      </w:r>
      <w:r w:rsidRPr="00E84E6C">
        <w:t>a</w:t>
      </w:r>
      <w:r w:rsidRPr="00E84E6C">
        <w:rPr>
          <w:spacing w:val="-1"/>
        </w:rPr>
        <w:t>d</w:t>
      </w:r>
      <w:r w:rsidRPr="00E84E6C">
        <w:rPr>
          <w:spacing w:val="1"/>
        </w:rPr>
        <w:t>o</w:t>
      </w:r>
      <w:r w:rsidRPr="00E84E6C">
        <w:rPr>
          <w:spacing w:val="-4"/>
        </w:rPr>
        <w:t>m</w:t>
      </w:r>
      <w:r w:rsidRPr="00E84E6C">
        <w:rPr>
          <w:spacing w:val="1"/>
        </w:rPr>
        <w:t>d</w:t>
      </w:r>
      <w:r w:rsidRPr="00E84E6C">
        <w:rPr>
          <w:spacing w:val="3"/>
        </w:rPr>
        <w:t>e</w:t>
      </w:r>
      <w:r w:rsidRPr="00E84E6C">
        <w:rPr>
          <w:spacing w:val="-1"/>
        </w:rPr>
        <w:t>v</w:t>
      </w:r>
      <w:r w:rsidRPr="00E84E6C">
        <w:t>ē</w:t>
      </w:r>
      <w:r w:rsidRPr="00E84E6C">
        <w:rPr>
          <w:spacing w:val="2"/>
        </w:rPr>
        <w:t>j</w:t>
      </w:r>
      <w:r w:rsidRPr="00E84E6C">
        <w:t>a tie</w:t>
      </w:r>
      <w:r w:rsidRPr="00E84E6C">
        <w:rPr>
          <w:spacing w:val="-1"/>
        </w:rPr>
        <w:t>s</w:t>
      </w:r>
      <w:r w:rsidRPr="00E84E6C">
        <w:t>ī</w:t>
      </w:r>
      <w:r w:rsidRPr="00E84E6C">
        <w:rPr>
          <w:spacing w:val="1"/>
        </w:rPr>
        <w:t>b</w:t>
      </w:r>
      <w:r w:rsidRPr="00E84E6C">
        <w:rPr>
          <w:spacing w:val="3"/>
        </w:rPr>
        <w:t>ā</w:t>
      </w:r>
      <w:r w:rsidRPr="00E84E6C">
        <w:rPr>
          <w:spacing w:val="-4"/>
        </w:rPr>
        <w:t>m</w:t>
      </w:r>
      <w:r w:rsidRPr="00E84E6C">
        <w:t>.</w:t>
      </w:r>
      <w:r w:rsidRPr="00E84E6C">
        <w:rPr>
          <w:spacing w:val="-6"/>
        </w:rPr>
        <w:t xml:space="preserve"> </w:t>
      </w:r>
    </w:p>
    <w:p w14:paraId="3FC22AD0" w14:textId="77777777" w:rsidR="00E96610" w:rsidRPr="00E84E6C" w:rsidRDefault="00E96610" w:rsidP="00923F98">
      <w:pPr>
        <w:pStyle w:val="Sarakstarindkopa"/>
        <w:numPr>
          <w:ilvl w:val="2"/>
          <w:numId w:val="24"/>
        </w:numPr>
        <w:suppressAutoHyphens/>
        <w:ind w:left="567" w:firstLine="0"/>
        <w:contextualSpacing w:val="0"/>
        <w:jc w:val="both"/>
        <w:rPr>
          <w:rFonts w:eastAsia="Calibri"/>
          <w:bCs/>
          <w:lang w:eastAsia="ar-SA"/>
        </w:rPr>
      </w:pPr>
      <w:r w:rsidRPr="00E84E6C">
        <w:rPr>
          <w:rFonts w:eastAsia="Calibri"/>
          <w:bCs/>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14:paraId="16F1563D" w14:textId="77777777" w:rsidR="00E96610" w:rsidRPr="00E84E6C" w:rsidRDefault="00E96610" w:rsidP="00923F98">
      <w:pPr>
        <w:pStyle w:val="Sarakstarindkopa"/>
        <w:numPr>
          <w:ilvl w:val="2"/>
          <w:numId w:val="24"/>
        </w:numPr>
        <w:suppressAutoHyphens/>
        <w:ind w:left="567" w:firstLine="0"/>
        <w:contextualSpacing w:val="0"/>
        <w:jc w:val="both"/>
        <w:rPr>
          <w:rFonts w:eastAsia="Calibri"/>
          <w:bCs/>
          <w:lang w:eastAsia="ar-SA"/>
        </w:rPr>
      </w:pPr>
      <w:r w:rsidRPr="00E84E6C">
        <w:rPr>
          <w:rFonts w:eastAsia="Calibri"/>
          <w:bCs/>
          <w:lang w:eastAsia="ar-SA"/>
        </w:rPr>
        <w:t>Pieprasīt Pretendentam uzrādīt dokumenta oriģinālu, ja Komisijai rodas šaubas par iesniegtās dokumenta kopijas autentiskumu.</w:t>
      </w:r>
    </w:p>
    <w:p w14:paraId="4386327C" w14:textId="77777777" w:rsidR="00E96610" w:rsidRPr="00E84E6C" w:rsidRDefault="00E96610" w:rsidP="00923F98">
      <w:pPr>
        <w:pStyle w:val="Sarakstarindkopa"/>
        <w:numPr>
          <w:ilvl w:val="2"/>
          <w:numId w:val="24"/>
        </w:numPr>
        <w:suppressAutoHyphens/>
        <w:ind w:left="567" w:firstLine="0"/>
        <w:contextualSpacing w:val="0"/>
        <w:jc w:val="both"/>
        <w:rPr>
          <w:rFonts w:eastAsia="Calibri"/>
          <w:bCs/>
          <w:lang w:eastAsia="ar-SA"/>
        </w:rPr>
      </w:pPr>
      <w:r w:rsidRPr="00E84E6C">
        <w:rPr>
          <w:rFonts w:eastAsia="Calibri"/>
          <w:bCs/>
          <w:lang w:eastAsia="ar-SA"/>
        </w:rPr>
        <w:t>Pieņemt motivētu lēmumu piešķirt Iepirkuma līguma slēgšanas tiesības, izbeigt vai pārtraukt Iepirkumu, neizvēloties nevienu piedāvājumu.</w:t>
      </w:r>
    </w:p>
    <w:p w14:paraId="0E4B8E19" w14:textId="77777777" w:rsidR="00E96610" w:rsidRPr="00E84E6C" w:rsidRDefault="00E96610" w:rsidP="00923F98">
      <w:pPr>
        <w:pStyle w:val="Sarakstarindkopa"/>
        <w:numPr>
          <w:ilvl w:val="1"/>
          <w:numId w:val="24"/>
        </w:numPr>
        <w:suppressAutoHyphens/>
        <w:ind w:left="567" w:hanging="567"/>
        <w:jc w:val="both"/>
        <w:rPr>
          <w:rFonts w:eastAsia="Calibri"/>
          <w:bCs/>
          <w:lang w:eastAsia="ar-SA"/>
        </w:rPr>
      </w:pPr>
      <w:r w:rsidRPr="00E84E6C">
        <w:rPr>
          <w:rFonts w:eastAsia="Calibri"/>
          <w:bCs/>
          <w:lang w:eastAsia="ar-SA"/>
        </w:rPr>
        <w:t>Komisijai ir pienākumi:</w:t>
      </w:r>
    </w:p>
    <w:p w14:paraId="039720C3" w14:textId="77777777" w:rsidR="00E96610" w:rsidRPr="00E84E6C" w:rsidRDefault="00E96610" w:rsidP="00923F98">
      <w:pPr>
        <w:pStyle w:val="Pamatteksts"/>
        <w:numPr>
          <w:ilvl w:val="2"/>
          <w:numId w:val="24"/>
        </w:numPr>
        <w:tabs>
          <w:tab w:val="left" w:pos="567"/>
          <w:tab w:val="left" w:pos="709"/>
          <w:tab w:val="left" w:pos="1419"/>
        </w:tabs>
        <w:suppressAutoHyphens/>
        <w:spacing w:after="0" w:line="240" w:lineRule="auto"/>
        <w:ind w:left="709" w:hanging="142"/>
        <w:jc w:val="both"/>
        <w:rPr>
          <w:rFonts w:ascii="Times New Roman" w:hAnsi="Times New Roman" w:cs="Times New Roman"/>
          <w:sz w:val="24"/>
          <w:szCs w:val="24"/>
        </w:rPr>
      </w:pPr>
      <w:r w:rsidRPr="00E84E6C">
        <w:rPr>
          <w:rFonts w:ascii="Times New Roman" w:hAnsi="Times New Roman" w:cs="Times New Roman"/>
          <w:sz w:val="24"/>
          <w:szCs w:val="24"/>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14:paraId="57D09DD9" w14:textId="77777777" w:rsidR="00E96610" w:rsidRPr="00E84E6C" w:rsidRDefault="00E96610" w:rsidP="00923F98">
      <w:pPr>
        <w:pStyle w:val="Pamatteksts"/>
        <w:numPr>
          <w:ilvl w:val="2"/>
          <w:numId w:val="24"/>
        </w:numPr>
        <w:tabs>
          <w:tab w:val="left" w:pos="567"/>
          <w:tab w:val="left" w:pos="709"/>
          <w:tab w:val="left" w:pos="1419"/>
        </w:tabs>
        <w:suppressAutoHyphens/>
        <w:spacing w:after="0" w:line="240" w:lineRule="auto"/>
        <w:ind w:left="709" w:hanging="142"/>
        <w:jc w:val="both"/>
        <w:rPr>
          <w:rFonts w:ascii="Times New Roman" w:hAnsi="Times New Roman" w:cs="Times New Roman"/>
          <w:sz w:val="24"/>
          <w:szCs w:val="24"/>
        </w:rPr>
      </w:pPr>
      <w:r w:rsidRPr="00E84E6C">
        <w:rPr>
          <w:rFonts w:ascii="Times New Roman" w:hAnsi="Times New Roman" w:cs="Times New Roman"/>
          <w:sz w:val="24"/>
          <w:szCs w:val="24"/>
        </w:rPr>
        <w:t>Nolikumā noteiktajā termiņā pirms piedāvājumu iesniegšanas sniegt atbildes uz visiem iepirkumā saņemtajiem jautājumiem.</w:t>
      </w:r>
    </w:p>
    <w:p w14:paraId="716390B4" w14:textId="53291DDA" w:rsidR="00E96610" w:rsidRPr="00E84E6C" w:rsidRDefault="00E96610" w:rsidP="00923F98">
      <w:pPr>
        <w:pStyle w:val="Pamatteksts"/>
        <w:numPr>
          <w:ilvl w:val="2"/>
          <w:numId w:val="24"/>
        </w:numPr>
        <w:tabs>
          <w:tab w:val="left" w:pos="567"/>
          <w:tab w:val="left" w:pos="709"/>
          <w:tab w:val="left" w:pos="1419"/>
        </w:tabs>
        <w:suppressAutoHyphens/>
        <w:spacing w:after="0" w:line="240" w:lineRule="auto"/>
        <w:ind w:left="709" w:hanging="142"/>
        <w:jc w:val="both"/>
        <w:rPr>
          <w:rFonts w:ascii="Times New Roman" w:hAnsi="Times New Roman" w:cs="Times New Roman"/>
          <w:sz w:val="24"/>
          <w:szCs w:val="24"/>
        </w:rPr>
      </w:pPr>
      <w:r w:rsidRPr="00E84E6C">
        <w:rPr>
          <w:rFonts w:ascii="Times New Roman" w:hAnsi="Times New Roman" w:cs="Times New Roman"/>
          <w:sz w:val="24"/>
          <w:szCs w:val="24"/>
        </w:rPr>
        <w:t>Veikt citas darbības spēkā esošām tiesību normām.</w:t>
      </w:r>
    </w:p>
    <w:p w14:paraId="13B3300C" w14:textId="77777777" w:rsidR="00E96610" w:rsidRPr="00E84E6C" w:rsidRDefault="00E96610" w:rsidP="00E96610">
      <w:pPr>
        <w:pStyle w:val="Pamatteksts"/>
        <w:tabs>
          <w:tab w:val="left" w:pos="426"/>
          <w:tab w:val="left" w:pos="1419"/>
        </w:tabs>
        <w:suppressAutoHyphens/>
        <w:spacing w:after="0"/>
        <w:ind w:left="1288"/>
        <w:jc w:val="both"/>
        <w:rPr>
          <w:rFonts w:ascii="Times New Roman" w:hAnsi="Times New Roman" w:cs="Times New Roman"/>
          <w:sz w:val="24"/>
          <w:szCs w:val="24"/>
        </w:rPr>
      </w:pPr>
    </w:p>
    <w:p w14:paraId="5C46EA24" w14:textId="77777777" w:rsidR="00E96610" w:rsidRPr="00E84E6C" w:rsidRDefault="00E96610" w:rsidP="00923F98">
      <w:pPr>
        <w:pStyle w:val="Sarakstarindkopa"/>
        <w:numPr>
          <w:ilvl w:val="0"/>
          <w:numId w:val="24"/>
        </w:numPr>
        <w:suppressAutoHyphens/>
        <w:contextualSpacing w:val="0"/>
        <w:jc w:val="center"/>
        <w:rPr>
          <w:rFonts w:eastAsia="Calibri"/>
          <w:b/>
          <w:bCs/>
          <w:lang w:eastAsia="ar-SA"/>
        </w:rPr>
      </w:pPr>
      <w:bookmarkStart w:id="13" w:name="_Toc456885453"/>
      <w:r w:rsidRPr="00E84E6C">
        <w:rPr>
          <w:rFonts w:eastAsia="Calibri"/>
          <w:b/>
          <w:bCs/>
          <w:lang w:eastAsia="ar-SA"/>
        </w:rPr>
        <w:t>PRETENDENTA TIESĪBAS UN PIENĀKUMI</w:t>
      </w:r>
      <w:bookmarkEnd w:id="13"/>
    </w:p>
    <w:p w14:paraId="2791403F" w14:textId="77777777" w:rsidR="00E96610" w:rsidRPr="00E84E6C" w:rsidRDefault="00E96610" w:rsidP="00E96610">
      <w:pPr>
        <w:pStyle w:val="Sarakstarindkopa"/>
        <w:suppressAutoHyphens/>
        <w:ind w:left="764" w:hanging="502"/>
        <w:contextualSpacing w:val="0"/>
        <w:jc w:val="both"/>
        <w:rPr>
          <w:rFonts w:eastAsia="Calibri"/>
          <w:b/>
          <w:bCs/>
          <w:lang w:eastAsia="ar-SA"/>
        </w:rPr>
      </w:pPr>
    </w:p>
    <w:p w14:paraId="0A5A6A36" w14:textId="77777777" w:rsidR="00E96610" w:rsidRPr="00E84E6C" w:rsidRDefault="00E96610" w:rsidP="00923F98">
      <w:pPr>
        <w:pStyle w:val="Virsraksts2"/>
        <w:numPr>
          <w:ilvl w:val="1"/>
          <w:numId w:val="24"/>
        </w:numPr>
        <w:spacing w:before="0" w:line="240" w:lineRule="auto"/>
        <w:ind w:left="567" w:hanging="567"/>
        <w:rPr>
          <w:rFonts w:ascii="Times New Roman" w:hAnsi="Times New Roman" w:cs="Times New Roman"/>
          <w:b/>
          <w:color w:val="000000" w:themeColor="text1"/>
          <w:sz w:val="24"/>
          <w:szCs w:val="24"/>
        </w:rPr>
      </w:pPr>
      <w:r w:rsidRPr="00E84E6C">
        <w:rPr>
          <w:rFonts w:ascii="Times New Roman" w:hAnsi="Times New Roman" w:cs="Times New Roman"/>
          <w:color w:val="000000" w:themeColor="text1"/>
          <w:sz w:val="24"/>
          <w:szCs w:val="24"/>
        </w:rPr>
        <w:lastRenderedPageBreak/>
        <w:t>Pretendenta tiesības:</w:t>
      </w:r>
    </w:p>
    <w:p w14:paraId="49A94B5F" w14:textId="77777777" w:rsidR="00E96610" w:rsidRPr="00E84E6C" w:rsidRDefault="00E96610" w:rsidP="00923F98">
      <w:pPr>
        <w:pStyle w:val="Virsraksts3"/>
        <w:numPr>
          <w:ilvl w:val="2"/>
          <w:numId w:val="24"/>
        </w:numPr>
        <w:spacing w:before="0" w:line="240" w:lineRule="auto"/>
        <w:ind w:left="1418" w:hanging="851"/>
        <w:rPr>
          <w:rFonts w:ascii="Times New Roman" w:hAnsi="Times New Roman" w:cs="Times New Roman"/>
          <w:b/>
          <w:color w:val="000000" w:themeColor="text1"/>
        </w:rPr>
      </w:pPr>
      <w:r w:rsidRPr="00E84E6C">
        <w:rPr>
          <w:rFonts w:ascii="Times New Roman" w:hAnsi="Times New Roman" w:cs="Times New Roman"/>
          <w:color w:val="000000" w:themeColor="text1"/>
        </w:rPr>
        <w:t>Laikus pieprasīt iepirkuma komisijai papildu informāciju par iepirkuma procedūras nolikumu, iesniedzot rakstisku pieprasījumu.</w:t>
      </w:r>
    </w:p>
    <w:p w14:paraId="7EBD465D" w14:textId="77777777" w:rsidR="00E96610" w:rsidRPr="00E84E6C" w:rsidRDefault="00E96610" w:rsidP="00923F98">
      <w:pPr>
        <w:pStyle w:val="Virsraksts3"/>
        <w:numPr>
          <w:ilvl w:val="2"/>
          <w:numId w:val="24"/>
        </w:numPr>
        <w:spacing w:before="0" w:line="240" w:lineRule="auto"/>
        <w:ind w:left="1418" w:hanging="851"/>
        <w:rPr>
          <w:rFonts w:ascii="Times New Roman" w:hAnsi="Times New Roman" w:cs="Times New Roman"/>
          <w:b/>
          <w:color w:val="000000" w:themeColor="text1"/>
        </w:rPr>
      </w:pPr>
      <w:r w:rsidRPr="00E84E6C">
        <w:rPr>
          <w:rFonts w:ascii="Times New Roman" w:hAnsi="Times New Roman" w:cs="Times New Roman"/>
          <w:color w:val="000000" w:themeColor="text1"/>
        </w:rPr>
        <w:t xml:space="preserve">Veidot piegādātāju apvienības un iesniegt vienu kopēju piedāvājumu </w:t>
      </w:r>
      <w:proofErr w:type="spellStart"/>
      <w:r w:rsidRPr="00E84E6C">
        <w:rPr>
          <w:rFonts w:ascii="Times New Roman" w:hAnsi="Times New Roman" w:cs="Times New Roman"/>
          <w:color w:val="000000" w:themeColor="text1"/>
        </w:rPr>
        <w:t>ieprkuma</w:t>
      </w:r>
      <w:proofErr w:type="spellEnd"/>
      <w:r w:rsidRPr="00E84E6C">
        <w:rPr>
          <w:rFonts w:ascii="Times New Roman" w:hAnsi="Times New Roman" w:cs="Times New Roman"/>
          <w:color w:val="000000" w:themeColor="text1"/>
        </w:rPr>
        <w:t xml:space="preserve"> procedūrā</w:t>
      </w:r>
    </w:p>
    <w:p w14:paraId="3E41493C" w14:textId="77777777" w:rsidR="00E96610" w:rsidRPr="00E84E6C" w:rsidRDefault="00E96610" w:rsidP="00923F98">
      <w:pPr>
        <w:pStyle w:val="Virsraksts3"/>
        <w:numPr>
          <w:ilvl w:val="2"/>
          <w:numId w:val="24"/>
        </w:numPr>
        <w:spacing w:before="0" w:line="240" w:lineRule="auto"/>
        <w:ind w:left="1418" w:hanging="851"/>
        <w:rPr>
          <w:rFonts w:ascii="Times New Roman" w:hAnsi="Times New Roman" w:cs="Times New Roman"/>
          <w:b/>
          <w:color w:val="000000" w:themeColor="text1"/>
        </w:rPr>
      </w:pPr>
      <w:r w:rsidRPr="00E84E6C">
        <w:rPr>
          <w:rFonts w:ascii="Times New Roman" w:hAnsi="Times New Roman" w:cs="Times New Roman"/>
          <w:color w:val="000000" w:themeColor="text1"/>
        </w:rPr>
        <w:t>Pirms piedāvājumu iesniegšanas termiņa beigām grozīt vai atsaukt iesniegto piedāvājumu.</w:t>
      </w:r>
    </w:p>
    <w:p w14:paraId="69A3488E" w14:textId="2952F707" w:rsidR="00E96610" w:rsidRPr="00E84E6C" w:rsidRDefault="00E96610" w:rsidP="00923F98">
      <w:pPr>
        <w:pStyle w:val="Sarakstarindkopa"/>
        <w:numPr>
          <w:ilvl w:val="2"/>
          <w:numId w:val="24"/>
        </w:numPr>
        <w:tabs>
          <w:tab w:val="left" w:pos="851"/>
          <w:tab w:val="left" w:pos="1276"/>
          <w:tab w:val="left" w:pos="1419"/>
          <w:tab w:val="left" w:pos="6462"/>
        </w:tabs>
        <w:suppressAutoHyphens/>
        <w:ind w:left="1418" w:hanging="851"/>
        <w:jc w:val="both"/>
        <w:rPr>
          <w:color w:val="000000" w:themeColor="text1"/>
        </w:rPr>
      </w:pPr>
      <w:r w:rsidRPr="00E84E6C">
        <w:rPr>
          <w:color w:val="000000" w:themeColor="text1"/>
        </w:rPr>
        <w:t>Citas tiesības saskaņā ar nolikumu un citiem normatīvajiem tiesību aktiem.</w:t>
      </w:r>
    </w:p>
    <w:p w14:paraId="38234D8C" w14:textId="77777777" w:rsidR="00E96610" w:rsidRPr="00E84E6C" w:rsidRDefault="00E96610" w:rsidP="00923F98">
      <w:pPr>
        <w:pStyle w:val="Sarakstarindkopa"/>
        <w:numPr>
          <w:ilvl w:val="1"/>
          <w:numId w:val="24"/>
        </w:numPr>
        <w:suppressAutoHyphens/>
        <w:ind w:left="502" w:hanging="502"/>
        <w:contextualSpacing w:val="0"/>
        <w:jc w:val="both"/>
        <w:rPr>
          <w:rFonts w:eastAsia="Calibri"/>
          <w:bCs/>
          <w:color w:val="000000" w:themeColor="text1"/>
          <w:lang w:eastAsia="ar-SA"/>
        </w:rPr>
      </w:pPr>
      <w:r w:rsidRPr="00E84E6C">
        <w:rPr>
          <w:rFonts w:eastAsia="Calibri"/>
          <w:bCs/>
          <w:color w:val="000000" w:themeColor="text1"/>
          <w:lang w:eastAsia="ar-SA"/>
        </w:rPr>
        <w:t>Pretendenta pienākumi:</w:t>
      </w:r>
    </w:p>
    <w:p w14:paraId="3D62C528" w14:textId="29A7E6EE" w:rsidR="00E96610" w:rsidRPr="00E84E6C" w:rsidRDefault="00E96610" w:rsidP="00923F98">
      <w:pPr>
        <w:pStyle w:val="Sarakstarindkopa"/>
        <w:numPr>
          <w:ilvl w:val="2"/>
          <w:numId w:val="24"/>
        </w:numPr>
        <w:suppressAutoHyphens/>
        <w:ind w:left="1418" w:hanging="850"/>
        <w:contextualSpacing w:val="0"/>
        <w:jc w:val="both"/>
        <w:rPr>
          <w:rFonts w:eastAsia="Calibri"/>
          <w:bCs/>
          <w:lang w:eastAsia="ar-SA"/>
        </w:rPr>
      </w:pPr>
      <w:r w:rsidRPr="00E84E6C">
        <w:rPr>
          <w:rFonts w:eastAsia="Calibri"/>
          <w:bCs/>
          <w:lang w:eastAsia="ar-SA"/>
        </w:rPr>
        <w:t xml:space="preserve">Līdz piedāvājumu iesniegšanas termiņa beigām regulāri iepazīties ar Pasūtītāja ievietoto informāciju par Iepirkumu </w:t>
      </w:r>
      <w:r w:rsidR="00611AFC" w:rsidRPr="00E84E6C">
        <w:rPr>
          <w:rFonts w:eastAsia="Calibri"/>
          <w:bCs/>
          <w:lang w:eastAsia="ar-SA"/>
        </w:rPr>
        <w:t>Cesvaines novada</w:t>
      </w:r>
      <w:r w:rsidRPr="00E84E6C">
        <w:rPr>
          <w:rFonts w:eastAsia="Calibri"/>
          <w:bCs/>
          <w:lang w:eastAsia="ar-SA"/>
        </w:rPr>
        <w:t xml:space="preserve"> mājas lapā internetā.</w:t>
      </w:r>
    </w:p>
    <w:p w14:paraId="11326C72" w14:textId="3D68C005" w:rsidR="00E96610" w:rsidRPr="00E84E6C" w:rsidRDefault="00E96610" w:rsidP="00923F98">
      <w:pPr>
        <w:pStyle w:val="Virsraksts3"/>
        <w:numPr>
          <w:ilvl w:val="2"/>
          <w:numId w:val="24"/>
        </w:numPr>
        <w:spacing w:before="0" w:line="240" w:lineRule="auto"/>
        <w:ind w:left="1418" w:hanging="850"/>
        <w:rPr>
          <w:rFonts w:ascii="Times New Roman" w:hAnsi="Times New Roman" w:cs="Times New Roman"/>
          <w:color w:val="auto"/>
        </w:rPr>
      </w:pPr>
      <w:r w:rsidRPr="00E84E6C">
        <w:rPr>
          <w:rFonts w:ascii="Times New Roman" w:hAnsi="Times New Roman" w:cs="Times New Roman"/>
          <w:color w:val="auto"/>
        </w:rPr>
        <w:t>Sniegt patiesu informāciju.</w:t>
      </w:r>
    </w:p>
    <w:p w14:paraId="56770DE1" w14:textId="77777777" w:rsidR="00E96610" w:rsidRPr="00E84E6C" w:rsidRDefault="00E96610" w:rsidP="00923F98">
      <w:pPr>
        <w:pStyle w:val="Virsraksts3"/>
        <w:numPr>
          <w:ilvl w:val="2"/>
          <w:numId w:val="24"/>
        </w:numPr>
        <w:spacing w:before="0" w:line="240" w:lineRule="auto"/>
        <w:ind w:left="1418" w:hanging="850"/>
        <w:jc w:val="both"/>
        <w:rPr>
          <w:rFonts w:ascii="Times New Roman" w:hAnsi="Times New Roman" w:cs="Times New Roman"/>
          <w:color w:val="auto"/>
        </w:rPr>
      </w:pPr>
      <w:proofErr w:type="spellStart"/>
      <w:r w:rsidRPr="00E84E6C">
        <w:rPr>
          <w:rFonts w:ascii="Times New Roman" w:hAnsi="Times New Roman" w:cs="Times New Roman"/>
          <w:color w:val="auto"/>
        </w:rPr>
        <w:t>Rakstveidā</w:t>
      </w:r>
      <w:proofErr w:type="spellEnd"/>
      <w:r w:rsidRPr="00E84E6C">
        <w:rPr>
          <w:rFonts w:ascii="Times New Roman" w:hAnsi="Times New Roman" w:cs="Times New Roman"/>
          <w:color w:val="auto"/>
        </w:rPr>
        <w:t>, iepirkuma komisijas norādītajā termiņā, sniegt atbildes un paskaidrojumus uz iepirkuma komisijas uzdotajiem jautājumiem par piedāvājumu.</w:t>
      </w:r>
    </w:p>
    <w:p w14:paraId="305C60FB" w14:textId="6B6B0471" w:rsidR="00E96610" w:rsidRPr="00E84E6C" w:rsidRDefault="00E96610" w:rsidP="00923F98">
      <w:pPr>
        <w:pStyle w:val="Sarakstarindkopa"/>
        <w:numPr>
          <w:ilvl w:val="2"/>
          <w:numId w:val="24"/>
        </w:numPr>
        <w:tabs>
          <w:tab w:val="left" w:pos="851"/>
          <w:tab w:val="left" w:pos="1276"/>
          <w:tab w:val="left" w:pos="1419"/>
          <w:tab w:val="left" w:pos="6462"/>
        </w:tabs>
        <w:suppressAutoHyphens/>
        <w:ind w:left="1418" w:hanging="850"/>
        <w:jc w:val="both"/>
      </w:pPr>
      <w:r w:rsidRPr="00E84E6C">
        <w:t>Citi pienākumi saskaņā šo nolikumu un citiem normatīvajiem tiesību aktiem.</w:t>
      </w:r>
    </w:p>
    <w:p w14:paraId="047AB3D8" w14:textId="77777777" w:rsidR="00E96610" w:rsidRPr="00E84E6C" w:rsidRDefault="00E96610" w:rsidP="00923F98">
      <w:pPr>
        <w:pStyle w:val="Style1"/>
        <w:numPr>
          <w:ilvl w:val="0"/>
          <w:numId w:val="0"/>
        </w:numPr>
        <w:ind w:left="567"/>
      </w:pPr>
    </w:p>
    <w:p w14:paraId="475AAAF9" w14:textId="0AC2F38D" w:rsidR="00C17222" w:rsidRPr="00E84E6C" w:rsidRDefault="00C61090" w:rsidP="00A97F7D">
      <w:pPr>
        <w:pStyle w:val="Sarakstarindkopa"/>
        <w:numPr>
          <w:ilvl w:val="0"/>
          <w:numId w:val="24"/>
        </w:numPr>
        <w:jc w:val="center"/>
        <w:outlineLvl w:val="0"/>
        <w:rPr>
          <w:b/>
          <w:bCs/>
        </w:rPr>
      </w:pPr>
      <w:r w:rsidRPr="00E84E6C">
        <w:rPr>
          <w:b/>
          <w:bCs/>
        </w:rPr>
        <w:t>Pielikumi</w:t>
      </w:r>
    </w:p>
    <w:p w14:paraId="3A4D50A3" w14:textId="77777777" w:rsidR="00C17222" w:rsidRPr="00E84E6C" w:rsidRDefault="00C17222" w:rsidP="000D04F3">
      <w:pPr>
        <w:pStyle w:val="ColorfulList-Accent11"/>
        <w:ind w:left="360"/>
        <w:jc w:val="both"/>
      </w:pPr>
    </w:p>
    <w:p w14:paraId="431B4213" w14:textId="5C47EB07" w:rsidR="00C17222" w:rsidRPr="00E84E6C" w:rsidRDefault="00C17222" w:rsidP="000D04F3">
      <w:pPr>
        <w:pStyle w:val="ColorfulList-Accent11"/>
        <w:numPr>
          <w:ilvl w:val="0"/>
          <w:numId w:val="29"/>
        </w:numPr>
        <w:jc w:val="both"/>
      </w:pPr>
      <w:r w:rsidRPr="00E84E6C">
        <w:t xml:space="preserve">pielikums – </w:t>
      </w:r>
      <w:r w:rsidR="000D04F3" w:rsidRPr="00E84E6C">
        <w:t>Būvprojekts</w:t>
      </w:r>
    </w:p>
    <w:p w14:paraId="12D66C38" w14:textId="4C8A097D" w:rsidR="000D04F3" w:rsidRPr="00E84E6C" w:rsidRDefault="000D04F3" w:rsidP="000D04F3">
      <w:pPr>
        <w:pStyle w:val="ColorfulList-Accent11"/>
        <w:numPr>
          <w:ilvl w:val="0"/>
          <w:numId w:val="29"/>
        </w:numPr>
        <w:jc w:val="both"/>
      </w:pPr>
      <w:r w:rsidRPr="00E84E6C">
        <w:t>pielikums- Pieteikuma vēstule</w:t>
      </w:r>
      <w:r w:rsidR="006E10D2" w:rsidRPr="00E84E6C">
        <w:t>,</w:t>
      </w:r>
      <w:r w:rsidRPr="00E84E6C">
        <w:t xml:space="preserve"> forma</w:t>
      </w:r>
    </w:p>
    <w:p w14:paraId="2E76D615" w14:textId="77777777" w:rsidR="006E10D2" w:rsidRPr="00E84E6C" w:rsidRDefault="000D04F3" w:rsidP="000D04F3">
      <w:pPr>
        <w:pStyle w:val="ColorfulList-Accent11"/>
        <w:ind w:left="360"/>
        <w:jc w:val="both"/>
      </w:pPr>
      <w:r w:rsidRPr="00E84E6C">
        <w:t xml:space="preserve">3. pielikums- </w:t>
      </w:r>
      <w:r w:rsidR="006E10D2" w:rsidRPr="00E84E6C">
        <w:rPr>
          <w:iCs/>
        </w:rPr>
        <w:t>Pretendenta kvalificētā personālā saraksts</w:t>
      </w:r>
      <w:r w:rsidR="006E10D2" w:rsidRPr="00E84E6C">
        <w:t xml:space="preserve"> </w:t>
      </w:r>
    </w:p>
    <w:p w14:paraId="156BDAD1" w14:textId="77777777" w:rsidR="006E10D2" w:rsidRPr="00E84E6C" w:rsidRDefault="000D04F3" w:rsidP="000D04F3">
      <w:pPr>
        <w:pStyle w:val="ColorfulList-Accent11"/>
        <w:ind w:left="360"/>
        <w:jc w:val="both"/>
      </w:pPr>
      <w:r w:rsidRPr="00E84E6C">
        <w:t>4</w:t>
      </w:r>
      <w:r w:rsidR="00C17222" w:rsidRPr="00E84E6C">
        <w:t>. pielikums –</w:t>
      </w:r>
      <w:r w:rsidRPr="00E84E6C">
        <w:t xml:space="preserve"> </w:t>
      </w:r>
      <w:r w:rsidR="006E10D2" w:rsidRPr="00E84E6C">
        <w:rPr>
          <w:iCs/>
        </w:rPr>
        <w:t>Pretendenta kvalificētā personālā saraksts</w:t>
      </w:r>
      <w:r w:rsidR="006E10D2" w:rsidRPr="00E84E6C">
        <w:t xml:space="preserve"> </w:t>
      </w:r>
    </w:p>
    <w:p w14:paraId="3F742FAE" w14:textId="7001F048" w:rsidR="000D04F3" w:rsidRPr="00E84E6C" w:rsidRDefault="000D04F3" w:rsidP="000D04F3">
      <w:pPr>
        <w:pStyle w:val="ColorfulList-Accent11"/>
        <w:ind w:left="360"/>
        <w:jc w:val="both"/>
      </w:pPr>
      <w:r w:rsidRPr="00E84E6C">
        <w:t>5. pielikums</w:t>
      </w:r>
      <w:r w:rsidR="006E10D2" w:rsidRPr="00E84E6C">
        <w:t xml:space="preserve">- </w:t>
      </w:r>
      <w:r w:rsidR="006E10D2" w:rsidRPr="00E84E6C">
        <w:rPr>
          <w:bCs/>
        </w:rPr>
        <w:t>Atbildīgā būvdarbu vadītāja profesionālās kvalifikācijas, izglītības un darba pieredzes apraksts</w:t>
      </w:r>
    </w:p>
    <w:p w14:paraId="0E731F7C" w14:textId="61DA12A1" w:rsidR="001F3C9A" w:rsidRPr="00E84E6C" w:rsidRDefault="000D04F3" w:rsidP="000D04F3">
      <w:pPr>
        <w:pStyle w:val="ColorfulList-Accent11"/>
        <w:ind w:left="360"/>
        <w:jc w:val="both"/>
      </w:pPr>
      <w:r w:rsidRPr="00E84E6C">
        <w:t>6</w:t>
      </w:r>
      <w:r w:rsidR="001F3C9A" w:rsidRPr="00E84E6C">
        <w:t>. pielikums- Apakšuzņēmēju saraksts</w:t>
      </w:r>
    </w:p>
    <w:p w14:paraId="208CA17F" w14:textId="0DC461ED" w:rsidR="0049716A" w:rsidRPr="00E84E6C" w:rsidRDefault="000D04F3" w:rsidP="000D04F3">
      <w:pPr>
        <w:pStyle w:val="ColorfulList-Accent11"/>
        <w:ind w:left="360"/>
        <w:jc w:val="both"/>
      </w:pPr>
      <w:r w:rsidRPr="00E84E6C">
        <w:t>7</w:t>
      </w:r>
      <w:r w:rsidR="00EF692D" w:rsidRPr="00E84E6C">
        <w:t>.</w:t>
      </w:r>
      <w:r w:rsidR="0049716A" w:rsidRPr="00E84E6C">
        <w:t xml:space="preserve"> pielikums –</w:t>
      </w:r>
      <w:r w:rsidR="00EF692D" w:rsidRPr="00E84E6C">
        <w:t xml:space="preserve"> </w:t>
      </w:r>
      <w:r w:rsidRPr="00E84E6C">
        <w:t>Finanšu piedāvājum</w:t>
      </w:r>
      <w:r w:rsidR="006E10D2" w:rsidRPr="00E84E6C">
        <w:t>s,</w:t>
      </w:r>
      <w:r w:rsidRPr="00E84E6C">
        <w:t xml:space="preserve"> forma</w:t>
      </w:r>
    </w:p>
    <w:p w14:paraId="27FC4627" w14:textId="6BE2AAA5" w:rsidR="000D04F3" w:rsidRPr="00E84E6C" w:rsidRDefault="000D04F3" w:rsidP="000D04F3">
      <w:pPr>
        <w:pStyle w:val="ColorfulList-Accent11"/>
        <w:ind w:left="360"/>
        <w:jc w:val="both"/>
      </w:pPr>
      <w:r w:rsidRPr="00E84E6C">
        <w:t>8. pielikums Līguma projekts</w:t>
      </w:r>
    </w:p>
    <w:p w14:paraId="4388F68F" w14:textId="41F45D58" w:rsidR="00D50224" w:rsidRDefault="00D50224" w:rsidP="00923F98">
      <w:pPr>
        <w:pStyle w:val="Style1"/>
        <w:numPr>
          <w:ilvl w:val="0"/>
          <w:numId w:val="0"/>
        </w:numPr>
        <w:ind w:left="840"/>
      </w:pPr>
    </w:p>
    <w:p w14:paraId="56ADD19C" w14:textId="77777777" w:rsidR="000D04F3" w:rsidRDefault="000D04F3" w:rsidP="00923F98">
      <w:pPr>
        <w:pStyle w:val="Style1"/>
        <w:numPr>
          <w:ilvl w:val="0"/>
          <w:numId w:val="0"/>
        </w:numPr>
        <w:ind w:left="840"/>
      </w:pPr>
    </w:p>
    <w:p w14:paraId="45B4BE46" w14:textId="77777777" w:rsidR="000D04F3" w:rsidRPr="00E96610" w:rsidRDefault="000D04F3" w:rsidP="00923F98">
      <w:pPr>
        <w:pStyle w:val="Style1"/>
        <w:numPr>
          <w:ilvl w:val="0"/>
          <w:numId w:val="0"/>
        </w:numPr>
        <w:ind w:left="840"/>
      </w:pPr>
    </w:p>
    <w:p w14:paraId="39CBF984" w14:textId="6130034F" w:rsidR="00D50224" w:rsidRPr="00E96610" w:rsidRDefault="00D50224" w:rsidP="00923F98">
      <w:pPr>
        <w:pStyle w:val="Style1"/>
        <w:numPr>
          <w:ilvl w:val="0"/>
          <w:numId w:val="0"/>
        </w:numPr>
        <w:ind w:left="840"/>
      </w:pPr>
    </w:p>
    <w:p w14:paraId="09FBDD0C" w14:textId="1E5BC5B1" w:rsidR="00D50224" w:rsidRPr="00E96610" w:rsidRDefault="00D50224" w:rsidP="00923F98">
      <w:pPr>
        <w:pStyle w:val="Style1"/>
        <w:numPr>
          <w:ilvl w:val="0"/>
          <w:numId w:val="0"/>
        </w:numPr>
        <w:ind w:left="840"/>
      </w:pPr>
    </w:p>
    <w:p w14:paraId="41BBD0D9" w14:textId="5D47DB7D" w:rsidR="00D50224" w:rsidRPr="00E96610" w:rsidRDefault="00D50224" w:rsidP="00923F98">
      <w:pPr>
        <w:pStyle w:val="Style1"/>
        <w:numPr>
          <w:ilvl w:val="0"/>
          <w:numId w:val="0"/>
        </w:numPr>
        <w:ind w:left="840"/>
      </w:pPr>
    </w:p>
    <w:p w14:paraId="28BC2F44" w14:textId="566E09E9" w:rsidR="00D50224" w:rsidRPr="00E96610" w:rsidRDefault="00D50224" w:rsidP="00923F98">
      <w:pPr>
        <w:pStyle w:val="Style1"/>
        <w:numPr>
          <w:ilvl w:val="0"/>
          <w:numId w:val="0"/>
        </w:numPr>
        <w:ind w:left="840"/>
      </w:pPr>
    </w:p>
    <w:p w14:paraId="567F110D" w14:textId="63BDFEA8" w:rsidR="00D50224" w:rsidRPr="00E96610" w:rsidRDefault="00D50224" w:rsidP="00923F98">
      <w:pPr>
        <w:pStyle w:val="Style1"/>
        <w:numPr>
          <w:ilvl w:val="0"/>
          <w:numId w:val="0"/>
        </w:numPr>
        <w:ind w:left="840"/>
      </w:pPr>
    </w:p>
    <w:p w14:paraId="0ADF5232" w14:textId="3460EF81" w:rsidR="00D50224" w:rsidRPr="00E96610" w:rsidRDefault="00D50224" w:rsidP="00923F98">
      <w:pPr>
        <w:pStyle w:val="Style1"/>
        <w:numPr>
          <w:ilvl w:val="0"/>
          <w:numId w:val="0"/>
        </w:numPr>
        <w:ind w:left="840"/>
      </w:pPr>
    </w:p>
    <w:p w14:paraId="05D0E934" w14:textId="3A8F325A" w:rsidR="00D50224" w:rsidRPr="00E96610" w:rsidRDefault="00D50224" w:rsidP="00923F98">
      <w:pPr>
        <w:pStyle w:val="Style1"/>
        <w:numPr>
          <w:ilvl w:val="0"/>
          <w:numId w:val="0"/>
        </w:numPr>
        <w:ind w:left="840"/>
      </w:pPr>
    </w:p>
    <w:p w14:paraId="228B84F5" w14:textId="5D7871CF" w:rsidR="00D50224" w:rsidRPr="00E96610" w:rsidRDefault="00D50224" w:rsidP="00923F98">
      <w:pPr>
        <w:pStyle w:val="Style1"/>
        <w:numPr>
          <w:ilvl w:val="0"/>
          <w:numId w:val="0"/>
        </w:numPr>
        <w:ind w:left="840"/>
      </w:pPr>
    </w:p>
    <w:p w14:paraId="70B304FD" w14:textId="7A76DD83" w:rsidR="00D50224" w:rsidRPr="00E96610" w:rsidRDefault="00D50224" w:rsidP="00923F98">
      <w:pPr>
        <w:pStyle w:val="Style1"/>
        <w:numPr>
          <w:ilvl w:val="0"/>
          <w:numId w:val="0"/>
        </w:numPr>
        <w:ind w:left="840"/>
      </w:pPr>
    </w:p>
    <w:p w14:paraId="3D1CEB2B" w14:textId="19769EC6" w:rsidR="00EF692D" w:rsidRPr="00E96610" w:rsidRDefault="00EF692D" w:rsidP="00923F98">
      <w:pPr>
        <w:pStyle w:val="Style1"/>
        <w:numPr>
          <w:ilvl w:val="0"/>
          <w:numId w:val="0"/>
        </w:numPr>
        <w:ind w:left="840"/>
      </w:pPr>
    </w:p>
    <w:p w14:paraId="76B5D6B6" w14:textId="38FAFA94" w:rsidR="00EF692D" w:rsidRPr="00E96610" w:rsidRDefault="00EF692D" w:rsidP="00923F98">
      <w:pPr>
        <w:pStyle w:val="Style1"/>
        <w:numPr>
          <w:ilvl w:val="0"/>
          <w:numId w:val="0"/>
        </w:numPr>
        <w:ind w:left="840"/>
      </w:pPr>
    </w:p>
    <w:p w14:paraId="0F6BE05A" w14:textId="388A9558" w:rsidR="00EF692D" w:rsidRPr="00E96610" w:rsidRDefault="00EF692D" w:rsidP="00923F98">
      <w:pPr>
        <w:pStyle w:val="Style1"/>
        <w:numPr>
          <w:ilvl w:val="0"/>
          <w:numId w:val="0"/>
        </w:numPr>
        <w:ind w:left="840"/>
      </w:pPr>
    </w:p>
    <w:p w14:paraId="379010BC" w14:textId="2CDEC5E1" w:rsidR="00EF692D" w:rsidRPr="00E96610" w:rsidRDefault="00EF692D" w:rsidP="00923F98">
      <w:pPr>
        <w:pStyle w:val="Style1"/>
        <w:numPr>
          <w:ilvl w:val="0"/>
          <w:numId w:val="0"/>
        </w:numPr>
        <w:ind w:left="840"/>
      </w:pPr>
    </w:p>
    <w:p w14:paraId="795A0A72" w14:textId="0E4FC315" w:rsidR="00EF692D" w:rsidRPr="00E96610" w:rsidRDefault="00EF692D" w:rsidP="00923F98">
      <w:pPr>
        <w:pStyle w:val="Style1"/>
        <w:numPr>
          <w:ilvl w:val="0"/>
          <w:numId w:val="0"/>
        </w:numPr>
        <w:ind w:left="840"/>
      </w:pPr>
    </w:p>
    <w:p w14:paraId="24FBC649" w14:textId="69F2A733" w:rsidR="00EF692D" w:rsidRPr="00E96610" w:rsidRDefault="00EF692D" w:rsidP="00923F98">
      <w:pPr>
        <w:pStyle w:val="Style1"/>
        <w:numPr>
          <w:ilvl w:val="0"/>
          <w:numId w:val="0"/>
        </w:numPr>
        <w:ind w:left="840"/>
      </w:pPr>
    </w:p>
    <w:p w14:paraId="1D0530B6" w14:textId="6B2A8025" w:rsidR="00EF692D" w:rsidRPr="00E96610" w:rsidRDefault="00EF692D" w:rsidP="00923F98">
      <w:pPr>
        <w:pStyle w:val="Style1"/>
        <w:numPr>
          <w:ilvl w:val="0"/>
          <w:numId w:val="0"/>
        </w:numPr>
        <w:ind w:left="840"/>
      </w:pPr>
    </w:p>
    <w:p w14:paraId="5882F6F6" w14:textId="33492E62" w:rsidR="00EF692D" w:rsidRPr="00E96610" w:rsidRDefault="00EF692D" w:rsidP="00923F98">
      <w:pPr>
        <w:pStyle w:val="Style1"/>
        <w:numPr>
          <w:ilvl w:val="0"/>
          <w:numId w:val="0"/>
        </w:numPr>
        <w:ind w:left="840"/>
      </w:pPr>
    </w:p>
    <w:p w14:paraId="1985387A" w14:textId="26D44FC0" w:rsidR="00EF692D" w:rsidRPr="00E96610" w:rsidRDefault="00EF692D" w:rsidP="00923F98">
      <w:pPr>
        <w:pStyle w:val="Style1"/>
        <w:numPr>
          <w:ilvl w:val="0"/>
          <w:numId w:val="0"/>
        </w:numPr>
        <w:ind w:left="840"/>
      </w:pPr>
    </w:p>
    <w:p w14:paraId="3A0451C4" w14:textId="52C19DF3" w:rsidR="00EF692D" w:rsidRPr="00E96610" w:rsidRDefault="00EF692D" w:rsidP="00923F98">
      <w:pPr>
        <w:pStyle w:val="Style1"/>
        <w:numPr>
          <w:ilvl w:val="0"/>
          <w:numId w:val="0"/>
        </w:numPr>
        <w:ind w:left="840"/>
      </w:pPr>
    </w:p>
    <w:p w14:paraId="68D553A2" w14:textId="5AF65E51" w:rsidR="00EF692D" w:rsidRPr="00E96610" w:rsidRDefault="00EF692D" w:rsidP="00923F98">
      <w:pPr>
        <w:pStyle w:val="Style1"/>
        <w:numPr>
          <w:ilvl w:val="0"/>
          <w:numId w:val="0"/>
        </w:numPr>
        <w:ind w:left="840"/>
      </w:pPr>
    </w:p>
    <w:p w14:paraId="388D3BEB" w14:textId="1D406ED4" w:rsidR="00EF692D" w:rsidRPr="00E96610" w:rsidRDefault="00EF692D" w:rsidP="00923F98">
      <w:pPr>
        <w:pStyle w:val="Style1"/>
        <w:numPr>
          <w:ilvl w:val="0"/>
          <w:numId w:val="0"/>
        </w:numPr>
        <w:ind w:left="840"/>
      </w:pPr>
    </w:p>
    <w:p w14:paraId="4BE8874B" w14:textId="329B1EA4" w:rsidR="00EF692D" w:rsidRPr="00E96610" w:rsidRDefault="00EF692D" w:rsidP="00923F98">
      <w:pPr>
        <w:pStyle w:val="Style1"/>
        <w:numPr>
          <w:ilvl w:val="0"/>
          <w:numId w:val="0"/>
        </w:numPr>
        <w:ind w:left="840"/>
      </w:pPr>
    </w:p>
    <w:p w14:paraId="03F33D9E" w14:textId="258F872E" w:rsidR="00EF692D" w:rsidRPr="00E96610" w:rsidRDefault="00EF692D" w:rsidP="00923F98">
      <w:pPr>
        <w:pStyle w:val="Style1"/>
        <w:numPr>
          <w:ilvl w:val="0"/>
          <w:numId w:val="0"/>
        </w:numPr>
        <w:ind w:left="840"/>
      </w:pPr>
    </w:p>
    <w:p w14:paraId="0E41ACB5" w14:textId="088B49B0" w:rsidR="00EF692D" w:rsidRPr="00E96610" w:rsidRDefault="00EF692D" w:rsidP="00923F98">
      <w:pPr>
        <w:pStyle w:val="Style1"/>
        <w:numPr>
          <w:ilvl w:val="0"/>
          <w:numId w:val="0"/>
        </w:numPr>
        <w:ind w:left="840"/>
      </w:pPr>
    </w:p>
    <w:p w14:paraId="6296A5AC" w14:textId="485EB54A" w:rsidR="00EF692D" w:rsidRPr="00E96610" w:rsidRDefault="00EF692D" w:rsidP="00923F98">
      <w:pPr>
        <w:pStyle w:val="Style1"/>
        <w:numPr>
          <w:ilvl w:val="0"/>
          <w:numId w:val="0"/>
        </w:numPr>
        <w:ind w:left="840"/>
      </w:pPr>
    </w:p>
    <w:p w14:paraId="745DB0BF" w14:textId="4952798F" w:rsidR="00EF692D" w:rsidRPr="00E96610" w:rsidRDefault="00EF692D" w:rsidP="00923F98">
      <w:pPr>
        <w:pStyle w:val="Style1"/>
        <w:numPr>
          <w:ilvl w:val="0"/>
          <w:numId w:val="0"/>
        </w:numPr>
        <w:ind w:left="840"/>
      </w:pPr>
    </w:p>
    <w:sectPr w:rsidR="00EF692D" w:rsidRPr="00E966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B41"/>
    <w:multiLevelType w:val="multilevel"/>
    <w:tmpl w:val="0D9205D2"/>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865465C"/>
    <w:multiLevelType w:val="multilevel"/>
    <w:tmpl w:val="D668CA7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9AF2F7D"/>
    <w:multiLevelType w:val="multilevel"/>
    <w:tmpl w:val="E7EE2336"/>
    <w:lvl w:ilvl="0">
      <w:start w:val="6"/>
      <w:numFmt w:val="decimal"/>
      <w:lvlText w:val="%1."/>
      <w:lvlJc w:val="left"/>
      <w:pPr>
        <w:ind w:left="360" w:hanging="360"/>
      </w:pPr>
      <w:rPr>
        <w:rFonts w:eastAsia="Calibri" w:hint="default"/>
      </w:rPr>
    </w:lvl>
    <w:lvl w:ilvl="1">
      <w:start w:val="1"/>
      <w:numFmt w:val="decimal"/>
      <w:lvlText w:val="%1.%2."/>
      <w:lvlJc w:val="left"/>
      <w:pPr>
        <w:ind w:left="5039" w:hanging="360"/>
      </w:pPr>
      <w:rPr>
        <w:rFonts w:eastAsia="Calibri" w:hint="default"/>
        <w:strike w:val="0"/>
      </w:rPr>
    </w:lvl>
    <w:lvl w:ilvl="2">
      <w:start w:val="1"/>
      <w:numFmt w:val="decimal"/>
      <w:lvlText w:val="%1.%2.%3."/>
      <w:lvlJc w:val="left"/>
      <w:pPr>
        <w:ind w:left="10078" w:hanging="720"/>
      </w:pPr>
      <w:rPr>
        <w:rFonts w:eastAsia="Calibri" w:hint="default"/>
      </w:rPr>
    </w:lvl>
    <w:lvl w:ilvl="3">
      <w:start w:val="1"/>
      <w:numFmt w:val="decimal"/>
      <w:lvlText w:val="%1.%2.%3.%4."/>
      <w:lvlJc w:val="left"/>
      <w:pPr>
        <w:ind w:left="14757" w:hanging="720"/>
      </w:pPr>
      <w:rPr>
        <w:rFonts w:eastAsia="Calibri" w:hint="default"/>
      </w:rPr>
    </w:lvl>
    <w:lvl w:ilvl="4">
      <w:start w:val="1"/>
      <w:numFmt w:val="decimal"/>
      <w:lvlText w:val="%1.%2.%3.%4.%5."/>
      <w:lvlJc w:val="left"/>
      <w:pPr>
        <w:ind w:left="19796" w:hanging="1080"/>
      </w:pPr>
      <w:rPr>
        <w:rFonts w:eastAsia="Calibri" w:hint="default"/>
      </w:rPr>
    </w:lvl>
    <w:lvl w:ilvl="5">
      <w:start w:val="1"/>
      <w:numFmt w:val="decimal"/>
      <w:lvlText w:val="%1.%2.%3.%4.%5.%6."/>
      <w:lvlJc w:val="left"/>
      <w:pPr>
        <w:ind w:left="24475" w:hanging="1080"/>
      </w:pPr>
      <w:rPr>
        <w:rFonts w:eastAsia="Calibri" w:hint="default"/>
      </w:rPr>
    </w:lvl>
    <w:lvl w:ilvl="6">
      <w:start w:val="1"/>
      <w:numFmt w:val="decimal"/>
      <w:lvlText w:val="%1.%2.%3.%4.%5.%6.%7."/>
      <w:lvlJc w:val="left"/>
      <w:pPr>
        <w:ind w:left="29514" w:hanging="1440"/>
      </w:pPr>
      <w:rPr>
        <w:rFonts w:eastAsia="Calibri" w:hint="default"/>
      </w:rPr>
    </w:lvl>
    <w:lvl w:ilvl="7">
      <w:start w:val="1"/>
      <w:numFmt w:val="decimal"/>
      <w:lvlText w:val="%1.%2.%3.%4.%5.%6.%7.%8."/>
      <w:lvlJc w:val="left"/>
      <w:pPr>
        <w:ind w:left="-31343" w:hanging="1440"/>
      </w:pPr>
      <w:rPr>
        <w:rFonts w:eastAsia="Calibri" w:hint="default"/>
      </w:rPr>
    </w:lvl>
    <w:lvl w:ilvl="8">
      <w:start w:val="1"/>
      <w:numFmt w:val="decimal"/>
      <w:lvlText w:val="%1.%2.%3.%4.%5.%6.%7.%8.%9."/>
      <w:lvlJc w:val="left"/>
      <w:pPr>
        <w:ind w:left="-26304" w:hanging="1800"/>
      </w:pPr>
      <w:rPr>
        <w:rFonts w:eastAsia="Calibri" w:hint="default"/>
      </w:rPr>
    </w:lvl>
  </w:abstractNum>
  <w:abstractNum w:abstractNumId="3" w15:restartNumberingAfterBreak="0">
    <w:nsid w:val="0DBF1757"/>
    <w:multiLevelType w:val="multilevel"/>
    <w:tmpl w:val="C0E6C14A"/>
    <w:lvl w:ilvl="0">
      <w:start w:val="2"/>
      <w:numFmt w:val="decimal"/>
      <w:lvlText w:val="%1."/>
      <w:lvlJc w:val="left"/>
      <w:pPr>
        <w:ind w:left="360" w:hanging="360"/>
      </w:pPr>
      <w:rPr>
        <w:rFonts w:hint="default"/>
        <w:b/>
      </w:rPr>
    </w:lvl>
    <w:lvl w:ilvl="1">
      <w:start w:val="1"/>
      <w:numFmt w:val="decimal"/>
      <w:lvlText w:val="%1.%2."/>
      <w:lvlJc w:val="left"/>
      <w:pPr>
        <w:ind w:left="5039" w:hanging="360"/>
      </w:pPr>
      <w:rPr>
        <w:rFonts w:hint="default"/>
        <w:strike w:val="0"/>
        <w:color w:val="auto"/>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4" w15:restartNumberingAfterBreak="0">
    <w:nsid w:val="13363F89"/>
    <w:multiLevelType w:val="multilevel"/>
    <w:tmpl w:val="510E0BDA"/>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5" w15:restartNumberingAfterBreak="0">
    <w:nsid w:val="140A66B0"/>
    <w:multiLevelType w:val="hybridMultilevel"/>
    <w:tmpl w:val="8152C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9244E"/>
    <w:multiLevelType w:val="multilevel"/>
    <w:tmpl w:val="1EF8510A"/>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66F2CE5"/>
    <w:multiLevelType w:val="multilevel"/>
    <w:tmpl w:val="22F09E3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8C4CF9"/>
    <w:multiLevelType w:val="multilevel"/>
    <w:tmpl w:val="15C0D000"/>
    <w:lvl w:ilvl="0">
      <w:start w:val="1"/>
      <w:numFmt w:val="decimal"/>
      <w:lvlText w:val="%1."/>
      <w:lvlJc w:val="left"/>
      <w:pPr>
        <w:ind w:left="360" w:hanging="360"/>
      </w:pPr>
      <w:rPr>
        <w:rFonts w:eastAsia="Calibri" w:hint="default"/>
        <w:b/>
      </w:rPr>
    </w:lvl>
    <w:lvl w:ilvl="1">
      <w:start w:val="1"/>
      <w:numFmt w:val="decimal"/>
      <w:pStyle w:val="Style1"/>
      <w:lvlText w:val="%1.%2."/>
      <w:lvlJc w:val="left"/>
      <w:pPr>
        <w:ind w:left="1440" w:hanging="360"/>
      </w:pPr>
      <w:rPr>
        <w:rFonts w:eastAsia="Calibri" w:hint="default"/>
        <w:b w:val="0"/>
        <w:i w:val="0"/>
      </w:rPr>
    </w:lvl>
    <w:lvl w:ilvl="2">
      <w:start w:val="1"/>
      <w:numFmt w:val="decimal"/>
      <w:lvlText w:val="%1.%2.%3."/>
      <w:lvlJc w:val="left"/>
      <w:pPr>
        <w:ind w:left="2880" w:hanging="720"/>
      </w:pPr>
      <w:rPr>
        <w:rFonts w:eastAsia="Calibri" w:hint="default"/>
        <w:b w:val="0"/>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1" w15:restartNumberingAfterBreak="0">
    <w:nsid w:val="31A37761"/>
    <w:multiLevelType w:val="multilevel"/>
    <w:tmpl w:val="443C23E8"/>
    <w:lvl w:ilvl="0">
      <w:start w:val="9"/>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45B377F"/>
    <w:multiLevelType w:val="multilevel"/>
    <w:tmpl w:val="16FE554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ED12191"/>
    <w:multiLevelType w:val="hybridMultilevel"/>
    <w:tmpl w:val="30DA8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ED2D47"/>
    <w:multiLevelType w:val="hybridMultilevel"/>
    <w:tmpl w:val="8F145406"/>
    <w:lvl w:ilvl="0" w:tplc="C1EE79C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E677FA"/>
    <w:multiLevelType w:val="multilevel"/>
    <w:tmpl w:val="E7B25DF2"/>
    <w:lvl w:ilvl="0">
      <w:start w:val="1"/>
      <w:numFmt w:val="decimal"/>
      <w:lvlText w:val="%1."/>
      <w:lvlJc w:val="left"/>
      <w:pPr>
        <w:ind w:left="360" w:hanging="360"/>
      </w:pPr>
      <w:rPr>
        <w:rFonts w:hint="default"/>
        <w:sz w:val="20"/>
      </w:rPr>
    </w:lvl>
    <w:lvl w:ilvl="1">
      <w:start w:val="2"/>
      <w:numFmt w:val="decimal"/>
      <w:lvlText w:val="%1.%2."/>
      <w:lvlJc w:val="left"/>
      <w:pPr>
        <w:ind w:left="808" w:hanging="360"/>
      </w:pPr>
      <w:rPr>
        <w:rFonts w:hint="default"/>
        <w:sz w:val="20"/>
      </w:rPr>
    </w:lvl>
    <w:lvl w:ilvl="2">
      <w:start w:val="1"/>
      <w:numFmt w:val="decimal"/>
      <w:lvlText w:val="%1.%2.%3."/>
      <w:lvlJc w:val="left"/>
      <w:pPr>
        <w:ind w:left="1616" w:hanging="720"/>
      </w:pPr>
      <w:rPr>
        <w:rFonts w:hint="default"/>
        <w:sz w:val="20"/>
      </w:rPr>
    </w:lvl>
    <w:lvl w:ilvl="3">
      <w:start w:val="1"/>
      <w:numFmt w:val="decimal"/>
      <w:lvlText w:val="%1.%2.%3.%4."/>
      <w:lvlJc w:val="left"/>
      <w:pPr>
        <w:ind w:left="2064" w:hanging="720"/>
      </w:pPr>
      <w:rPr>
        <w:rFonts w:hint="default"/>
        <w:sz w:val="20"/>
      </w:rPr>
    </w:lvl>
    <w:lvl w:ilvl="4">
      <w:start w:val="1"/>
      <w:numFmt w:val="decimal"/>
      <w:lvlText w:val="%1.%2.%3.%4.%5."/>
      <w:lvlJc w:val="left"/>
      <w:pPr>
        <w:ind w:left="2872" w:hanging="1080"/>
      </w:pPr>
      <w:rPr>
        <w:rFonts w:hint="default"/>
        <w:sz w:val="20"/>
      </w:rPr>
    </w:lvl>
    <w:lvl w:ilvl="5">
      <w:start w:val="1"/>
      <w:numFmt w:val="decimal"/>
      <w:lvlText w:val="%1.%2.%3.%4.%5.%6."/>
      <w:lvlJc w:val="left"/>
      <w:pPr>
        <w:ind w:left="3320" w:hanging="1080"/>
      </w:pPr>
      <w:rPr>
        <w:rFonts w:hint="default"/>
        <w:sz w:val="20"/>
      </w:rPr>
    </w:lvl>
    <w:lvl w:ilvl="6">
      <w:start w:val="1"/>
      <w:numFmt w:val="decimal"/>
      <w:lvlText w:val="%1.%2.%3.%4.%5.%6.%7."/>
      <w:lvlJc w:val="left"/>
      <w:pPr>
        <w:ind w:left="4128" w:hanging="1440"/>
      </w:pPr>
      <w:rPr>
        <w:rFonts w:hint="default"/>
        <w:sz w:val="20"/>
      </w:rPr>
    </w:lvl>
    <w:lvl w:ilvl="7">
      <w:start w:val="1"/>
      <w:numFmt w:val="decimal"/>
      <w:lvlText w:val="%1.%2.%3.%4.%5.%6.%7.%8."/>
      <w:lvlJc w:val="left"/>
      <w:pPr>
        <w:ind w:left="4576" w:hanging="1440"/>
      </w:pPr>
      <w:rPr>
        <w:rFonts w:hint="default"/>
        <w:sz w:val="20"/>
      </w:rPr>
    </w:lvl>
    <w:lvl w:ilvl="8">
      <w:start w:val="1"/>
      <w:numFmt w:val="decimal"/>
      <w:lvlText w:val="%1.%2.%3.%4.%5.%6.%7.%8.%9."/>
      <w:lvlJc w:val="left"/>
      <w:pPr>
        <w:ind w:left="5384" w:hanging="1800"/>
      </w:pPr>
      <w:rPr>
        <w:rFonts w:hint="default"/>
        <w:sz w:val="20"/>
      </w:rPr>
    </w:lvl>
  </w:abstractNum>
  <w:abstractNum w:abstractNumId="16" w15:restartNumberingAfterBreak="0">
    <w:nsid w:val="4629643F"/>
    <w:multiLevelType w:val="multilevel"/>
    <w:tmpl w:val="456220C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5111"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4FA9510C"/>
    <w:multiLevelType w:val="multilevel"/>
    <w:tmpl w:val="D17296FC"/>
    <w:lvl w:ilvl="0">
      <w:start w:val="1"/>
      <w:numFmt w:val="decimal"/>
      <w:lvlText w:val="%1."/>
      <w:lvlJc w:val="left"/>
      <w:pPr>
        <w:tabs>
          <w:tab w:val="num" w:pos="720"/>
        </w:tabs>
        <w:ind w:left="720" w:hanging="360"/>
      </w:pPr>
      <w:rPr>
        <w:rFonts w:cs="Times New Roman" w:hint="default"/>
        <w:b/>
        <w:bCs w:val="0"/>
      </w:rPr>
    </w:lvl>
    <w:lvl w:ilvl="1">
      <w:start w:val="1"/>
      <w:numFmt w:val="decimal"/>
      <w:isLgl/>
      <w:lvlText w:val="%2.%2."/>
      <w:lvlJc w:val="left"/>
      <w:pPr>
        <w:tabs>
          <w:tab w:val="num" w:pos="870"/>
        </w:tabs>
        <w:ind w:left="870" w:hanging="510"/>
      </w:pPr>
      <w:rPr>
        <w:rFonts w:cs="Times New Roman" w:hint="default"/>
        <w:b w:val="0"/>
        <w:bCs w:val="0"/>
        <w:sz w:val="20"/>
        <w:szCs w:val="2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D26CEA"/>
    <w:multiLevelType w:val="multilevel"/>
    <w:tmpl w:val="35D803C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DF421FD"/>
    <w:multiLevelType w:val="multilevel"/>
    <w:tmpl w:val="AF0E505A"/>
    <w:lvl w:ilvl="0">
      <w:start w:val="2"/>
      <w:numFmt w:val="decimal"/>
      <w:lvlText w:val="%1."/>
      <w:lvlJc w:val="left"/>
      <w:pPr>
        <w:ind w:left="720" w:hanging="360"/>
      </w:pPr>
      <w:rPr>
        <w:rFonts w:hint="default"/>
        <w:b/>
      </w:rPr>
    </w:lvl>
    <w:lvl w:ilvl="1">
      <w:start w:val="4"/>
      <w:numFmt w:val="decimal"/>
      <w:isLgl/>
      <w:lvlText w:val="%1.%2."/>
      <w:lvlJc w:val="left"/>
      <w:pPr>
        <w:ind w:left="1755" w:hanging="495"/>
      </w:pPr>
      <w:rPr>
        <w:rFonts w:eastAsiaTheme="minorHAnsi" w:hint="default"/>
      </w:rPr>
    </w:lvl>
    <w:lvl w:ilvl="2">
      <w:start w:val="1"/>
      <w:numFmt w:val="decimal"/>
      <w:isLgl/>
      <w:lvlText w:val="%1.%2.%3."/>
      <w:lvlJc w:val="left"/>
      <w:pPr>
        <w:ind w:left="2880" w:hanging="720"/>
      </w:pPr>
      <w:rPr>
        <w:rFonts w:eastAsiaTheme="minorHAnsi" w:hint="default"/>
      </w:rPr>
    </w:lvl>
    <w:lvl w:ilvl="3">
      <w:start w:val="1"/>
      <w:numFmt w:val="decimal"/>
      <w:isLgl/>
      <w:lvlText w:val="%1.%2.%3.%4."/>
      <w:lvlJc w:val="left"/>
      <w:pPr>
        <w:ind w:left="3780" w:hanging="720"/>
      </w:pPr>
      <w:rPr>
        <w:rFonts w:eastAsiaTheme="minorHAnsi" w:hint="default"/>
      </w:rPr>
    </w:lvl>
    <w:lvl w:ilvl="4">
      <w:start w:val="1"/>
      <w:numFmt w:val="decimal"/>
      <w:isLgl/>
      <w:lvlText w:val="%1.%2.%3.%4.%5."/>
      <w:lvlJc w:val="left"/>
      <w:pPr>
        <w:ind w:left="5040" w:hanging="1080"/>
      </w:pPr>
      <w:rPr>
        <w:rFonts w:eastAsiaTheme="minorHAnsi" w:hint="default"/>
      </w:rPr>
    </w:lvl>
    <w:lvl w:ilvl="5">
      <w:start w:val="1"/>
      <w:numFmt w:val="decimal"/>
      <w:isLgl/>
      <w:lvlText w:val="%1.%2.%3.%4.%5.%6."/>
      <w:lvlJc w:val="left"/>
      <w:pPr>
        <w:ind w:left="5940" w:hanging="1080"/>
      </w:pPr>
      <w:rPr>
        <w:rFonts w:eastAsiaTheme="minorHAnsi" w:hint="default"/>
      </w:rPr>
    </w:lvl>
    <w:lvl w:ilvl="6">
      <w:start w:val="1"/>
      <w:numFmt w:val="decimal"/>
      <w:isLgl/>
      <w:lvlText w:val="%1.%2.%3.%4.%5.%6.%7."/>
      <w:lvlJc w:val="left"/>
      <w:pPr>
        <w:ind w:left="7200" w:hanging="1440"/>
      </w:pPr>
      <w:rPr>
        <w:rFonts w:eastAsiaTheme="minorHAnsi" w:hint="default"/>
      </w:rPr>
    </w:lvl>
    <w:lvl w:ilvl="7">
      <w:start w:val="1"/>
      <w:numFmt w:val="decimal"/>
      <w:isLgl/>
      <w:lvlText w:val="%1.%2.%3.%4.%5.%6.%7.%8."/>
      <w:lvlJc w:val="left"/>
      <w:pPr>
        <w:ind w:left="8100" w:hanging="1440"/>
      </w:pPr>
      <w:rPr>
        <w:rFonts w:eastAsiaTheme="minorHAnsi" w:hint="default"/>
      </w:rPr>
    </w:lvl>
    <w:lvl w:ilvl="8">
      <w:start w:val="1"/>
      <w:numFmt w:val="decimal"/>
      <w:isLgl/>
      <w:lvlText w:val="%1.%2.%3.%4.%5.%6.%7.%8.%9."/>
      <w:lvlJc w:val="left"/>
      <w:pPr>
        <w:ind w:left="9360" w:hanging="1800"/>
      </w:pPr>
      <w:rPr>
        <w:rFonts w:eastAsiaTheme="minorHAnsi" w:hint="default"/>
      </w:rPr>
    </w:lvl>
  </w:abstractNum>
  <w:abstractNum w:abstractNumId="22" w15:restartNumberingAfterBreak="0">
    <w:nsid w:val="62DA0E97"/>
    <w:multiLevelType w:val="multilevel"/>
    <w:tmpl w:val="D7E29762"/>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941325"/>
    <w:multiLevelType w:val="multilevel"/>
    <w:tmpl w:val="AA2E3590"/>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ascii="Times New Roman" w:hAnsi="Times New Roman"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9A948F2"/>
    <w:multiLevelType w:val="multilevel"/>
    <w:tmpl w:val="3EB03B6C"/>
    <w:lvl w:ilvl="0">
      <w:start w:val="8"/>
      <w:numFmt w:val="decimal"/>
      <w:lvlText w:val="%1."/>
      <w:lvlJc w:val="left"/>
      <w:pPr>
        <w:ind w:left="371" w:hanging="371"/>
      </w:pPr>
      <w:rPr>
        <w:rFonts w:hint="default"/>
        <w:b/>
      </w:rPr>
    </w:lvl>
    <w:lvl w:ilvl="1">
      <w:start w:val="1"/>
      <w:numFmt w:val="decimal"/>
      <w:lvlText w:val="%1.%2."/>
      <w:lvlJc w:val="left"/>
      <w:pPr>
        <w:ind w:left="1091" w:hanging="371"/>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1E072B4"/>
    <w:multiLevelType w:val="multilevel"/>
    <w:tmpl w:val="E05E3B6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95BE2"/>
    <w:multiLevelType w:val="hybridMultilevel"/>
    <w:tmpl w:val="16065C14"/>
    <w:lvl w:ilvl="0" w:tplc="04260019">
      <w:start w:val="1"/>
      <w:numFmt w:val="lowerLetter"/>
      <w:lvlText w:val="%1."/>
      <w:lvlJc w:val="left"/>
      <w:pPr>
        <w:tabs>
          <w:tab w:val="num" w:pos="360"/>
        </w:tabs>
        <w:ind w:left="360" w:hanging="360"/>
      </w:pPr>
      <w:rPr>
        <w:rFonts w:cs="Times New Roman"/>
      </w:rPr>
    </w:lvl>
    <w:lvl w:ilvl="1" w:tplc="DCD68F52">
      <w:start w:val="1"/>
      <w:numFmt w:val="decimal"/>
      <w:lvlText w:val="%2."/>
      <w:lvlJc w:val="left"/>
      <w:pPr>
        <w:tabs>
          <w:tab w:val="num" w:pos="1440"/>
        </w:tabs>
        <w:ind w:left="1440" w:hanging="360"/>
      </w:pPr>
      <w:rPr>
        <w:rFonts w:ascii="Times New Roman" w:eastAsia="Calibri" w:hAnsi="Times New Roman" w:cs="Times New Roman"/>
      </w:rPr>
    </w:lvl>
    <w:lvl w:ilvl="2" w:tplc="8DFEF53A">
      <w:start w:val="1"/>
      <w:numFmt w:val="decimal"/>
      <w:lvlText w:val="%3)"/>
      <w:lvlJc w:val="left"/>
      <w:pPr>
        <w:ind w:left="2408" w:hanging="428"/>
      </w:pPr>
      <w:rPr>
        <w:rFonts w:hint="default"/>
      </w:rPr>
    </w:lvl>
    <w:lvl w:ilvl="3" w:tplc="806E85EA">
      <w:start w:val="1"/>
      <w:numFmt w:val="lowerLetter"/>
      <w:lvlText w:val="%4)"/>
      <w:lvlJc w:val="left"/>
      <w:pPr>
        <w:ind w:left="2880" w:hanging="360"/>
      </w:pPr>
      <w:rPr>
        <w:rFonts w:eastAsia="Times New Roman" w:hint="default"/>
        <w:b w:val="0"/>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805389"/>
    <w:multiLevelType w:val="multilevel"/>
    <w:tmpl w:val="1A6C0186"/>
    <w:lvl w:ilvl="0">
      <w:start w:val="2"/>
      <w:numFmt w:val="decimal"/>
      <w:lvlText w:val="%1."/>
      <w:lvlJc w:val="left"/>
      <w:pPr>
        <w:ind w:left="360" w:hanging="360"/>
      </w:pPr>
      <w:rPr>
        <w:rFonts w:eastAsia="Calibri" w:hint="default"/>
        <w:b/>
      </w:rPr>
    </w:lvl>
    <w:lvl w:ilvl="1">
      <w:start w:val="1"/>
      <w:numFmt w:val="decimal"/>
      <w:lvlText w:val="%1.%2."/>
      <w:lvlJc w:val="left"/>
      <w:pPr>
        <w:ind w:left="1440" w:hanging="360"/>
      </w:pPr>
      <w:rPr>
        <w:rFonts w:eastAsia="Calibri" w:hint="default"/>
        <w:b w:val="0"/>
        <w:i w:val="0"/>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num w:numId="1">
    <w:abstractNumId w:val="14"/>
  </w:num>
  <w:num w:numId="2">
    <w:abstractNumId w:val="28"/>
  </w:num>
  <w:num w:numId="3">
    <w:abstractNumId w:val="3"/>
  </w:num>
  <w:num w:numId="4">
    <w:abstractNumId w:val="17"/>
  </w:num>
  <w:num w:numId="5">
    <w:abstractNumId w:val="2"/>
  </w:num>
  <w:num w:numId="6">
    <w:abstractNumId w:val="21"/>
  </w:num>
  <w:num w:numId="7">
    <w:abstractNumId w:val="4"/>
  </w:num>
  <w:num w:numId="8">
    <w:abstractNumId w:val="19"/>
  </w:num>
  <w:num w:numId="9">
    <w:abstractNumId w:val="7"/>
  </w:num>
  <w:num w:numId="10">
    <w:abstractNumId w:val="11"/>
  </w:num>
  <w:num w:numId="11">
    <w:abstractNumId w:val="11"/>
    <w:lvlOverride w:ilvl="0">
      <w:startOverride w:val="10"/>
    </w:lvlOverride>
    <w:lvlOverride w:ilvl="1">
      <w:startOverride w:val="1"/>
    </w:lvlOverride>
  </w:num>
  <w:num w:numId="12">
    <w:abstractNumId w:val="25"/>
  </w:num>
  <w:num w:numId="13">
    <w:abstractNumId w:val="9"/>
  </w:num>
  <w:num w:numId="14">
    <w:abstractNumId w:val="16"/>
  </w:num>
  <w:num w:numId="15">
    <w:abstractNumId w:val="24"/>
  </w:num>
  <w:num w:numId="16">
    <w:abstractNumId w:val="27"/>
  </w:num>
  <w:num w:numId="17">
    <w:abstractNumId w:val="8"/>
  </w:num>
  <w:num w:numId="18">
    <w:abstractNumId w:val="5"/>
  </w:num>
  <w:num w:numId="19">
    <w:abstractNumId w:val="20"/>
  </w:num>
  <w:num w:numId="20">
    <w:abstractNumId w:val="12"/>
  </w:num>
  <w:num w:numId="21">
    <w:abstractNumId w:val="23"/>
  </w:num>
  <w:num w:numId="22">
    <w:abstractNumId w:val="18"/>
  </w:num>
  <w:num w:numId="23">
    <w:abstractNumId w:val="15"/>
  </w:num>
  <w:num w:numId="24">
    <w:abstractNumId w:val="10"/>
  </w:num>
  <w:num w:numId="25">
    <w:abstractNumId w:val="26"/>
  </w:num>
  <w:num w:numId="26">
    <w:abstractNumId w:val="22"/>
  </w:num>
  <w:num w:numId="27">
    <w:abstractNumId w:val="0"/>
  </w:num>
  <w:num w:numId="28">
    <w:abstractNumId w:val="1"/>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B3"/>
    <w:rsid w:val="00012AA4"/>
    <w:rsid w:val="00030199"/>
    <w:rsid w:val="0008158F"/>
    <w:rsid w:val="000A2A8D"/>
    <w:rsid w:val="000A4D27"/>
    <w:rsid w:val="000C0C32"/>
    <w:rsid w:val="000C7DB3"/>
    <w:rsid w:val="000D04F3"/>
    <w:rsid w:val="000E43B0"/>
    <w:rsid w:val="001A1638"/>
    <w:rsid w:val="001C065F"/>
    <w:rsid w:val="001C651E"/>
    <w:rsid w:val="001F37DB"/>
    <w:rsid w:val="001F3C9A"/>
    <w:rsid w:val="00262755"/>
    <w:rsid w:val="00263D15"/>
    <w:rsid w:val="002773BF"/>
    <w:rsid w:val="00285602"/>
    <w:rsid w:val="00294B25"/>
    <w:rsid w:val="002C3871"/>
    <w:rsid w:val="002D0EA0"/>
    <w:rsid w:val="002D77AB"/>
    <w:rsid w:val="002E0FBE"/>
    <w:rsid w:val="002E1A2B"/>
    <w:rsid w:val="002F199B"/>
    <w:rsid w:val="002F278B"/>
    <w:rsid w:val="002F7F8C"/>
    <w:rsid w:val="003055E8"/>
    <w:rsid w:val="003162BC"/>
    <w:rsid w:val="00322218"/>
    <w:rsid w:val="00327F14"/>
    <w:rsid w:val="00340038"/>
    <w:rsid w:val="00345EE2"/>
    <w:rsid w:val="003708AE"/>
    <w:rsid w:val="0037098B"/>
    <w:rsid w:val="0037565C"/>
    <w:rsid w:val="003A53F1"/>
    <w:rsid w:val="003B26CE"/>
    <w:rsid w:val="003D2E8A"/>
    <w:rsid w:val="003E4859"/>
    <w:rsid w:val="00400952"/>
    <w:rsid w:val="00401F68"/>
    <w:rsid w:val="0041621F"/>
    <w:rsid w:val="004318BD"/>
    <w:rsid w:val="00434C2A"/>
    <w:rsid w:val="00436210"/>
    <w:rsid w:val="00441DA3"/>
    <w:rsid w:val="00446454"/>
    <w:rsid w:val="00455965"/>
    <w:rsid w:val="00490F24"/>
    <w:rsid w:val="0049716A"/>
    <w:rsid w:val="004C1621"/>
    <w:rsid w:val="004D0143"/>
    <w:rsid w:val="004E68FD"/>
    <w:rsid w:val="004F0495"/>
    <w:rsid w:val="004F664F"/>
    <w:rsid w:val="0050224A"/>
    <w:rsid w:val="005068D8"/>
    <w:rsid w:val="00510B45"/>
    <w:rsid w:val="00532121"/>
    <w:rsid w:val="00534C4F"/>
    <w:rsid w:val="00555697"/>
    <w:rsid w:val="00585F78"/>
    <w:rsid w:val="005D2FF6"/>
    <w:rsid w:val="00600ADB"/>
    <w:rsid w:val="00611AFC"/>
    <w:rsid w:val="006423D6"/>
    <w:rsid w:val="006722BF"/>
    <w:rsid w:val="00683A0E"/>
    <w:rsid w:val="00693D2A"/>
    <w:rsid w:val="006E10D2"/>
    <w:rsid w:val="006F6DA5"/>
    <w:rsid w:val="007151A0"/>
    <w:rsid w:val="00715AAD"/>
    <w:rsid w:val="007272B9"/>
    <w:rsid w:val="00742C31"/>
    <w:rsid w:val="0075220F"/>
    <w:rsid w:val="00760C8F"/>
    <w:rsid w:val="00763C90"/>
    <w:rsid w:val="00777A05"/>
    <w:rsid w:val="00777C7B"/>
    <w:rsid w:val="007817AD"/>
    <w:rsid w:val="007D451D"/>
    <w:rsid w:val="007E1531"/>
    <w:rsid w:val="007E6681"/>
    <w:rsid w:val="007E744D"/>
    <w:rsid w:val="007F1588"/>
    <w:rsid w:val="0081556D"/>
    <w:rsid w:val="008477D0"/>
    <w:rsid w:val="0086179E"/>
    <w:rsid w:val="00863C05"/>
    <w:rsid w:val="0086593C"/>
    <w:rsid w:val="00870ED5"/>
    <w:rsid w:val="00885B58"/>
    <w:rsid w:val="00892930"/>
    <w:rsid w:val="008A7960"/>
    <w:rsid w:val="008D4B5B"/>
    <w:rsid w:val="008D4FF8"/>
    <w:rsid w:val="00923F98"/>
    <w:rsid w:val="009629E7"/>
    <w:rsid w:val="00970FA3"/>
    <w:rsid w:val="0097522F"/>
    <w:rsid w:val="009843AC"/>
    <w:rsid w:val="00993E57"/>
    <w:rsid w:val="009940B7"/>
    <w:rsid w:val="009A1716"/>
    <w:rsid w:val="009A55D5"/>
    <w:rsid w:val="009C59D5"/>
    <w:rsid w:val="00A00DE0"/>
    <w:rsid w:val="00A04C65"/>
    <w:rsid w:val="00A23417"/>
    <w:rsid w:val="00A3582E"/>
    <w:rsid w:val="00A55FB8"/>
    <w:rsid w:val="00A75A8E"/>
    <w:rsid w:val="00A91F89"/>
    <w:rsid w:val="00A97F7D"/>
    <w:rsid w:val="00AA32EA"/>
    <w:rsid w:val="00AB66EC"/>
    <w:rsid w:val="00AD3F9C"/>
    <w:rsid w:val="00AE3C5C"/>
    <w:rsid w:val="00B21496"/>
    <w:rsid w:val="00B27CF7"/>
    <w:rsid w:val="00B6087E"/>
    <w:rsid w:val="00B60DE2"/>
    <w:rsid w:val="00B61615"/>
    <w:rsid w:val="00B76BCB"/>
    <w:rsid w:val="00B8761E"/>
    <w:rsid w:val="00B91065"/>
    <w:rsid w:val="00BA085E"/>
    <w:rsid w:val="00BA4CE9"/>
    <w:rsid w:val="00BC3B15"/>
    <w:rsid w:val="00BD3415"/>
    <w:rsid w:val="00BF16DB"/>
    <w:rsid w:val="00C01E93"/>
    <w:rsid w:val="00C17222"/>
    <w:rsid w:val="00C17D05"/>
    <w:rsid w:val="00C21D6B"/>
    <w:rsid w:val="00C61090"/>
    <w:rsid w:val="00C62434"/>
    <w:rsid w:val="00C657C5"/>
    <w:rsid w:val="00C66694"/>
    <w:rsid w:val="00C7252B"/>
    <w:rsid w:val="00C74AF4"/>
    <w:rsid w:val="00CB0841"/>
    <w:rsid w:val="00CD1F77"/>
    <w:rsid w:val="00CD7F21"/>
    <w:rsid w:val="00CE0DB0"/>
    <w:rsid w:val="00CE13D5"/>
    <w:rsid w:val="00CE41CA"/>
    <w:rsid w:val="00D12CBE"/>
    <w:rsid w:val="00D22F92"/>
    <w:rsid w:val="00D323AE"/>
    <w:rsid w:val="00D50224"/>
    <w:rsid w:val="00D71FC9"/>
    <w:rsid w:val="00DA2E97"/>
    <w:rsid w:val="00DF0627"/>
    <w:rsid w:val="00DF60D1"/>
    <w:rsid w:val="00E03646"/>
    <w:rsid w:val="00E1440D"/>
    <w:rsid w:val="00E63D5A"/>
    <w:rsid w:val="00E64258"/>
    <w:rsid w:val="00E84E6C"/>
    <w:rsid w:val="00E8567B"/>
    <w:rsid w:val="00E85874"/>
    <w:rsid w:val="00E90C3C"/>
    <w:rsid w:val="00E91C49"/>
    <w:rsid w:val="00E96610"/>
    <w:rsid w:val="00EA151D"/>
    <w:rsid w:val="00EE7D4C"/>
    <w:rsid w:val="00EF692D"/>
    <w:rsid w:val="00EF6EF4"/>
    <w:rsid w:val="00F20DB1"/>
    <w:rsid w:val="00F419EE"/>
    <w:rsid w:val="00F63438"/>
    <w:rsid w:val="00F65640"/>
    <w:rsid w:val="00F841C1"/>
    <w:rsid w:val="00F8778B"/>
    <w:rsid w:val="00FA7F54"/>
    <w:rsid w:val="00FB4AC3"/>
    <w:rsid w:val="00FC1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86E6"/>
  <w15:chartTrackingRefBased/>
  <w15:docId w15:val="{055421D7-D131-432E-9047-544FAFE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96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E96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nhideWhenUsed/>
    <w:qFormat/>
    <w:rsid w:val="00E96610"/>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lv-LV"/>
    </w:rPr>
  </w:style>
  <w:style w:type="paragraph" w:styleId="Virsraksts4">
    <w:name w:val="heading 4"/>
    <w:basedOn w:val="Parasts"/>
    <w:next w:val="Parasts"/>
    <w:link w:val="Virsraksts4Rakstz"/>
    <w:unhideWhenUsed/>
    <w:qFormat/>
    <w:rsid w:val="00FA7F54"/>
    <w:pPr>
      <w:keepNext/>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unhideWhenUsed/>
    <w:qFormat/>
    <w:rsid w:val="00FA7F54"/>
    <w:pPr>
      <w:keepNext/>
      <w:keepLines/>
      <w:spacing w:before="40" w:after="0" w:line="276" w:lineRule="auto"/>
      <w:outlineLvl w:val="4"/>
    </w:pPr>
    <w:rPr>
      <w:rFonts w:asciiTheme="majorHAnsi" w:eastAsiaTheme="majorEastAsia" w:hAnsiTheme="majorHAnsi" w:cstheme="majorBidi"/>
      <w:color w:val="2F5496" w:themeColor="accent1" w:themeShade="BF"/>
      <w:lang w:eastAsia="lv-LV"/>
    </w:rPr>
  </w:style>
  <w:style w:type="paragraph" w:styleId="Virsraksts6">
    <w:name w:val="heading 6"/>
    <w:basedOn w:val="Parasts"/>
    <w:next w:val="Parasts"/>
    <w:link w:val="Virsraksts6Rakstz"/>
    <w:uiPriority w:val="9"/>
    <w:semiHidden/>
    <w:unhideWhenUsed/>
    <w:qFormat/>
    <w:rsid w:val="00C657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nhideWhenUsed/>
    <w:rsid w:val="0026275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Char1 Rakstz., Char Rakstz.,Char2 Rakstz.,Char21 Rakstz."/>
    <w:basedOn w:val="Noklusjumarindkopasfonts"/>
    <w:link w:val="Galvene"/>
    <w:rsid w:val="00262755"/>
    <w:rPr>
      <w:rFonts w:ascii="Times New Roman" w:eastAsia="Times New Roman" w:hAnsi="Times New Roman" w:cs="Times New Roman"/>
      <w:sz w:val="24"/>
      <w:szCs w:val="24"/>
    </w:rPr>
  </w:style>
  <w:style w:type="paragraph" w:customStyle="1" w:styleId="Normal1">
    <w:name w:val="Normal1"/>
    <w:link w:val="StandardChar"/>
    <w:rsid w:val="00262755"/>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262755"/>
    <w:rPr>
      <w:rFonts w:ascii="Times New Roman" w:eastAsia="Arial Unicode MS" w:hAnsi="Times New Roman" w:cs="Arial Unicode MS"/>
      <w:sz w:val="24"/>
      <w:szCs w:val="24"/>
      <w:lang w:eastAsia="zh-CN" w:bidi="hi-IN"/>
    </w:rPr>
  </w:style>
  <w:style w:type="character" w:customStyle="1" w:styleId="il">
    <w:name w:val="il"/>
    <w:basedOn w:val="Noklusjumarindkopasfonts"/>
    <w:rsid w:val="00262755"/>
  </w:style>
  <w:style w:type="table" w:styleId="Reatabula">
    <w:name w:val="Table Grid"/>
    <w:basedOn w:val="Parastatabula"/>
    <w:uiPriority w:val="59"/>
    <w:rsid w:val="00F20D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H&amp;P List Paragraph,2,Strip"/>
    <w:basedOn w:val="Parasts"/>
    <w:link w:val="SarakstarindkopaRakstz"/>
    <w:uiPriority w:val="34"/>
    <w:qFormat/>
    <w:rsid w:val="008A7960"/>
    <w:pPr>
      <w:spacing w:after="0" w:line="240" w:lineRule="auto"/>
      <w:ind w:left="720"/>
      <w:contextualSpacing/>
    </w:pPr>
    <w:rPr>
      <w:rFonts w:ascii="Times New Roman" w:eastAsia="Times New Roman" w:hAnsi="Times New Roman" w:cs="Times New Roman"/>
      <w:sz w:val="24"/>
      <w:szCs w:val="24"/>
    </w:rPr>
  </w:style>
  <w:style w:type="character" w:styleId="Hipersaite">
    <w:name w:val="Hyperlink"/>
    <w:uiPriority w:val="99"/>
    <w:rsid w:val="008A7960"/>
    <w:rPr>
      <w:color w:val="0000FF"/>
      <w:u w:val="single"/>
    </w:rPr>
  </w:style>
  <w:style w:type="character" w:customStyle="1" w:styleId="SarakstarindkopaRakstz">
    <w:name w:val="Saraksta rindkopa Rakstz."/>
    <w:aliases w:val="Syle 1 Rakstz.,Normal bullet 2 Rakstz.,Bullet list Rakstz.,H&amp;P List Paragraph Rakstz.,2 Rakstz.,Strip Rakstz."/>
    <w:link w:val="Sarakstarindkopa"/>
    <w:uiPriority w:val="34"/>
    <w:qFormat/>
    <w:rsid w:val="008A7960"/>
    <w:rPr>
      <w:rFonts w:ascii="Times New Roman" w:eastAsia="Times New Roman" w:hAnsi="Times New Roman" w:cs="Times New Roman"/>
      <w:sz w:val="24"/>
      <w:szCs w:val="24"/>
    </w:rPr>
  </w:style>
  <w:style w:type="character" w:customStyle="1" w:styleId="Neatrisintapieminana1">
    <w:name w:val="Neatrisināta pieminēšana1"/>
    <w:basedOn w:val="Noklusjumarindkopasfonts"/>
    <w:uiPriority w:val="99"/>
    <w:semiHidden/>
    <w:unhideWhenUsed/>
    <w:rsid w:val="00D71FC9"/>
    <w:rPr>
      <w:color w:val="605E5C"/>
      <w:shd w:val="clear" w:color="auto" w:fill="E1DFDD"/>
    </w:rPr>
  </w:style>
  <w:style w:type="character" w:customStyle="1" w:styleId="Virsraksts4Rakstz">
    <w:name w:val="Virsraksts 4 Rakstz."/>
    <w:basedOn w:val="Noklusjumarindkopasfonts"/>
    <w:link w:val="Virsraksts4"/>
    <w:rsid w:val="00FA7F54"/>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rsid w:val="00FA7F54"/>
    <w:rPr>
      <w:rFonts w:asciiTheme="majorHAnsi" w:eastAsiaTheme="majorEastAsia" w:hAnsiTheme="majorHAnsi" w:cstheme="majorBidi"/>
      <w:color w:val="2F5496" w:themeColor="accent1" w:themeShade="BF"/>
      <w:lang w:eastAsia="lv-LV"/>
    </w:rPr>
  </w:style>
  <w:style w:type="paragraph" w:customStyle="1" w:styleId="Apakpunkts">
    <w:name w:val="Apakšpunkts"/>
    <w:basedOn w:val="Parasts"/>
    <w:link w:val="ApakpunktsChar"/>
    <w:rsid w:val="00FA7F54"/>
    <w:pPr>
      <w:tabs>
        <w:tab w:val="num" w:pos="851"/>
      </w:tabs>
      <w:spacing w:after="0" w:line="240" w:lineRule="auto"/>
      <w:ind w:left="851" w:hanging="851"/>
    </w:pPr>
    <w:rPr>
      <w:rFonts w:ascii="Arial" w:eastAsia="Times New Roman" w:hAnsi="Arial" w:cs="Times New Roman"/>
      <w:b/>
      <w:sz w:val="20"/>
      <w:szCs w:val="24"/>
    </w:rPr>
  </w:style>
  <w:style w:type="character" w:customStyle="1" w:styleId="ApakpunktsChar">
    <w:name w:val="Apakšpunkts Char"/>
    <w:link w:val="Apakpunkts"/>
    <w:rsid w:val="00FA7F54"/>
    <w:rPr>
      <w:rFonts w:ascii="Arial" w:eastAsia="Times New Roman" w:hAnsi="Arial" w:cs="Times New Roman"/>
      <w:b/>
      <w:sz w:val="20"/>
      <w:szCs w:val="24"/>
    </w:rPr>
  </w:style>
  <w:style w:type="paragraph" w:customStyle="1" w:styleId="Rindkopa">
    <w:name w:val="Rindkopa"/>
    <w:basedOn w:val="Parasts"/>
    <w:rsid w:val="00FA7F54"/>
    <w:pPr>
      <w:suppressAutoHyphens/>
      <w:spacing w:after="0" w:line="100" w:lineRule="atLeast"/>
      <w:ind w:left="851"/>
      <w:jc w:val="both"/>
    </w:pPr>
    <w:rPr>
      <w:rFonts w:ascii="Arial" w:eastAsia="Times New Roman" w:hAnsi="Arial" w:cs="Arial"/>
      <w:kern w:val="22"/>
      <w:sz w:val="20"/>
      <w:szCs w:val="20"/>
      <w:lang w:eastAsia="ar-SA"/>
    </w:rPr>
  </w:style>
  <w:style w:type="paragraph" w:customStyle="1" w:styleId="Style1">
    <w:name w:val="Style1"/>
    <w:autoRedefine/>
    <w:rsid w:val="00923F98"/>
    <w:pPr>
      <w:numPr>
        <w:ilvl w:val="1"/>
        <w:numId w:val="24"/>
      </w:numPr>
      <w:spacing w:after="0" w:line="240" w:lineRule="auto"/>
      <w:ind w:left="567" w:hanging="567"/>
      <w:jc w:val="both"/>
    </w:pPr>
    <w:rPr>
      <w:rFonts w:ascii="Times New Roman" w:eastAsia="Calibri" w:hAnsi="Times New Roman" w:cs="Times New Roman"/>
      <w:bCs/>
      <w:sz w:val="24"/>
      <w:szCs w:val="24"/>
      <w:lang w:eastAsia="ar-SA"/>
    </w:rPr>
  </w:style>
  <w:style w:type="paragraph" w:customStyle="1" w:styleId="ColorfulList-Accent11">
    <w:name w:val="Colorful List - Accent 11"/>
    <w:basedOn w:val="Parasts"/>
    <w:uiPriority w:val="34"/>
    <w:qFormat/>
    <w:rsid w:val="00C17222"/>
    <w:pPr>
      <w:spacing w:after="0" w:line="240" w:lineRule="auto"/>
      <w:ind w:left="720"/>
    </w:pPr>
    <w:rPr>
      <w:rFonts w:ascii="Times New Roman" w:eastAsia="Calibri" w:hAnsi="Times New Roman" w:cs="Times New Roman"/>
      <w:sz w:val="24"/>
      <w:szCs w:val="24"/>
      <w:lang w:eastAsia="lv-LV"/>
    </w:rPr>
  </w:style>
  <w:style w:type="paragraph" w:customStyle="1" w:styleId="Punkts">
    <w:name w:val="Punkts"/>
    <w:basedOn w:val="Parasts"/>
    <w:next w:val="Apakpunkts"/>
    <w:rsid w:val="00DA2E97"/>
    <w:pPr>
      <w:tabs>
        <w:tab w:val="num" w:pos="851"/>
      </w:tabs>
      <w:spacing w:after="0" w:line="240" w:lineRule="auto"/>
      <w:ind w:left="851" w:hanging="851"/>
    </w:pPr>
    <w:rPr>
      <w:rFonts w:ascii="Arial" w:eastAsia="Calibri" w:hAnsi="Arial" w:cs="Times New Roman"/>
      <w:b/>
      <w:sz w:val="20"/>
      <w:szCs w:val="24"/>
      <w:lang w:eastAsia="lv-LV"/>
    </w:rPr>
  </w:style>
  <w:style w:type="character" w:customStyle="1" w:styleId="Virsraksts6Rakstz">
    <w:name w:val="Virsraksts 6 Rakstz."/>
    <w:basedOn w:val="Noklusjumarindkopasfonts"/>
    <w:link w:val="Virsraksts6"/>
    <w:uiPriority w:val="9"/>
    <w:semiHidden/>
    <w:rsid w:val="00C657C5"/>
    <w:rPr>
      <w:rFonts w:asciiTheme="majorHAnsi" w:eastAsiaTheme="majorEastAsia" w:hAnsiTheme="majorHAnsi" w:cstheme="majorBidi"/>
      <w:color w:val="1F3763" w:themeColor="accent1" w:themeShade="7F"/>
    </w:rPr>
  </w:style>
  <w:style w:type="paragraph" w:styleId="Pamatteksts2">
    <w:name w:val="Body Text 2"/>
    <w:basedOn w:val="Parasts"/>
    <w:link w:val="Pamatteksts2Rakstz"/>
    <w:uiPriority w:val="99"/>
    <w:rsid w:val="00C657C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Pamatteksts2Rakstz">
    <w:name w:val="Pamatteksts 2 Rakstz."/>
    <w:basedOn w:val="Noklusjumarindkopasfonts"/>
    <w:link w:val="Pamatteksts2"/>
    <w:uiPriority w:val="99"/>
    <w:rsid w:val="00C657C5"/>
    <w:rPr>
      <w:rFonts w:ascii="Times New Roman" w:eastAsia="Times New Roman" w:hAnsi="Times New Roman" w:cs="Times New Roman"/>
      <w:sz w:val="24"/>
      <w:szCs w:val="24"/>
      <w:lang w:eastAsia="sv-SE"/>
    </w:rPr>
  </w:style>
  <w:style w:type="paragraph" w:customStyle="1" w:styleId="Default">
    <w:name w:val="Default"/>
    <w:uiPriority w:val="99"/>
    <w:qFormat/>
    <w:rsid w:val="00C657C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WW-BodyText2">
    <w:name w:val="WW-Body Text 2"/>
    <w:basedOn w:val="Parasts"/>
    <w:qFormat/>
    <w:rsid w:val="00C657C5"/>
    <w:pPr>
      <w:suppressAutoHyphens/>
      <w:spacing w:after="0" w:line="240" w:lineRule="auto"/>
      <w:jc w:val="both"/>
    </w:pPr>
    <w:rPr>
      <w:rFonts w:ascii="Arial Narrow" w:eastAsia="Times New Roman" w:hAnsi="Arial Narrow" w:cs="Arial Narrow"/>
      <w:sz w:val="26"/>
      <w:szCs w:val="26"/>
      <w:lang w:eastAsia="ar-SA"/>
    </w:rPr>
  </w:style>
  <w:style w:type="paragraph" w:styleId="Pamatteksts">
    <w:name w:val="Body Text"/>
    <w:basedOn w:val="Parasts"/>
    <w:link w:val="PamattekstsRakstz"/>
    <w:uiPriority w:val="99"/>
    <w:semiHidden/>
    <w:unhideWhenUsed/>
    <w:rsid w:val="0037098B"/>
    <w:pPr>
      <w:spacing w:after="120"/>
    </w:pPr>
  </w:style>
  <w:style w:type="character" w:customStyle="1" w:styleId="PamattekstsRakstz">
    <w:name w:val="Pamatteksts Rakstz."/>
    <w:basedOn w:val="Noklusjumarindkopasfonts"/>
    <w:link w:val="Pamatteksts"/>
    <w:uiPriority w:val="99"/>
    <w:semiHidden/>
    <w:rsid w:val="0037098B"/>
  </w:style>
  <w:style w:type="paragraph" w:customStyle="1" w:styleId="vv1">
    <w:name w:val="vv1"/>
    <w:basedOn w:val="Parasts"/>
    <w:qFormat/>
    <w:rsid w:val="00AD3F9C"/>
    <w:pPr>
      <w:tabs>
        <w:tab w:val="left" w:pos="0"/>
        <w:tab w:val="left" w:pos="3600"/>
      </w:tabs>
      <w:spacing w:after="0" w:line="240" w:lineRule="auto"/>
      <w:ind w:left="284" w:right="-6" w:hanging="284"/>
      <w:jc w:val="center"/>
      <w:textAlignment w:val="baseline"/>
    </w:pPr>
    <w:rPr>
      <w:rFonts w:ascii="Times New Roman" w:eastAsia="Times New Roman" w:hAnsi="Times New Roman" w:cs="Times New Roman"/>
      <w:b/>
    </w:rPr>
  </w:style>
  <w:style w:type="paragraph" w:customStyle="1" w:styleId="tv213">
    <w:name w:val="tv213"/>
    <w:basedOn w:val="Parasts"/>
    <w:rsid w:val="00AD3F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436210"/>
    <w:pPr>
      <w:spacing w:after="0" w:line="240" w:lineRule="auto"/>
      <w:ind w:left="10" w:right="53" w:hanging="10"/>
      <w:jc w:val="both"/>
    </w:pPr>
    <w:rPr>
      <w:rFonts w:ascii="Calibri" w:eastAsia="Calibri" w:hAnsi="Calibri" w:cs="Calibri"/>
      <w:color w:val="000000"/>
      <w:sz w:val="24"/>
      <w:lang w:eastAsia="lv-LV"/>
    </w:rPr>
  </w:style>
  <w:style w:type="table" w:customStyle="1" w:styleId="TableGrid">
    <w:name w:val="TableGrid"/>
    <w:rsid w:val="00970FA3"/>
    <w:pPr>
      <w:spacing w:after="0" w:line="240" w:lineRule="auto"/>
    </w:pPr>
    <w:rPr>
      <w:rFonts w:eastAsiaTheme="minorEastAsia"/>
      <w:lang w:eastAsia="lv-LV"/>
    </w:rPr>
    <w:tblPr>
      <w:tblCellMar>
        <w:top w:w="0" w:type="dxa"/>
        <w:left w:w="0" w:type="dxa"/>
        <w:bottom w:w="0" w:type="dxa"/>
        <w:right w:w="0" w:type="dxa"/>
      </w:tblCellMar>
    </w:tblPr>
  </w:style>
  <w:style w:type="paragraph" w:customStyle="1" w:styleId="ListParagraph2">
    <w:name w:val="List Paragraph2"/>
    <w:basedOn w:val="Parasts"/>
    <w:uiPriority w:val="99"/>
    <w:qFormat/>
    <w:rsid w:val="00446454"/>
    <w:pPr>
      <w:spacing w:after="200" w:line="276" w:lineRule="auto"/>
      <w:ind w:left="720"/>
    </w:pPr>
    <w:rPr>
      <w:rFonts w:ascii="Calibri" w:eastAsia="Calibri" w:hAnsi="Calibri" w:cs="Calibri"/>
    </w:rPr>
  </w:style>
  <w:style w:type="character" w:customStyle="1" w:styleId="Virsraksts1Rakstz">
    <w:name w:val="Virsraksts 1 Rakstz."/>
    <w:basedOn w:val="Noklusjumarindkopasfonts"/>
    <w:link w:val="Virsraksts1"/>
    <w:uiPriority w:val="9"/>
    <w:rsid w:val="00E96610"/>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E9661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rsid w:val="00E96610"/>
    <w:rPr>
      <w:rFonts w:asciiTheme="majorHAnsi" w:eastAsiaTheme="majorEastAsia" w:hAnsiTheme="majorHAnsi" w:cstheme="majorBidi"/>
      <w:color w:val="1F3763" w:themeColor="accent1" w:themeShade="7F"/>
      <w:sz w:val="24"/>
      <w:szCs w:val="24"/>
      <w:lang w:eastAsia="lv-LV"/>
    </w:rPr>
  </w:style>
  <w:style w:type="paragraph" w:customStyle="1" w:styleId="DefaultText">
    <w:name w:val="Default Text"/>
    <w:rsid w:val="00E96610"/>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naisf">
    <w:name w:val="naisf"/>
    <w:basedOn w:val="Parasts"/>
    <w:rsid w:val="00E96610"/>
    <w:pPr>
      <w:spacing w:before="100" w:after="100" w:line="240" w:lineRule="auto"/>
      <w:jc w:val="both"/>
    </w:pPr>
    <w:rPr>
      <w:rFonts w:ascii="Times New Roman" w:eastAsia="Times New Roman" w:hAnsi="Times New Roman" w:cs="Times New Roman"/>
      <w:sz w:val="24"/>
      <w:szCs w:val="20"/>
      <w:lang w:val="en-GB"/>
    </w:rPr>
  </w:style>
  <w:style w:type="paragraph" w:styleId="Paraststmeklis">
    <w:name w:val="Normal (Web)"/>
    <w:aliases w:val="Parastais (Web)"/>
    <w:basedOn w:val="Parasts"/>
    <w:link w:val="ParaststmeklisRakstz"/>
    <w:uiPriority w:val="99"/>
    <w:rsid w:val="00E96610"/>
    <w:pPr>
      <w:spacing w:before="280" w:after="119" w:line="240" w:lineRule="auto"/>
    </w:pPr>
    <w:rPr>
      <w:rFonts w:ascii="Times New Roman" w:eastAsia="Times New Roman" w:hAnsi="Times New Roman" w:cs="Times New Roman"/>
      <w:sz w:val="24"/>
      <w:szCs w:val="24"/>
      <w:lang w:eastAsia="ar-SA"/>
    </w:rPr>
  </w:style>
  <w:style w:type="character" w:customStyle="1" w:styleId="ParaststmeklisRakstz">
    <w:name w:val="Parasts (tīmeklis) Rakstz."/>
    <w:aliases w:val="Parastais (Web) Rakstz."/>
    <w:link w:val="Paraststmeklis"/>
    <w:uiPriority w:val="99"/>
    <w:rsid w:val="00E96610"/>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E84E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4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1540">
      <w:bodyDiv w:val="1"/>
      <w:marLeft w:val="0"/>
      <w:marRight w:val="0"/>
      <w:marTop w:val="0"/>
      <w:marBottom w:val="0"/>
      <w:divBdr>
        <w:top w:val="none" w:sz="0" w:space="0" w:color="auto"/>
        <w:left w:val="none" w:sz="0" w:space="0" w:color="auto"/>
        <w:bottom w:val="none" w:sz="0" w:space="0" w:color="auto"/>
        <w:right w:val="none" w:sz="0" w:space="0" w:color="auto"/>
      </w:divBdr>
    </w:div>
    <w:div w:id="16549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esvaine.lv" TargetMode="External"/><Relationship Id="rId13" Type="http://schemas.openxmlformats.org/officeDocument/2006/relationships/hyperlink" Target="https://likumi.lv/doc.php?id=288730"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hyperlink" Target="https://www.iub.gov.lv/sites/default/files/upload/Vadlinijas_SPS_20170508.pdf" TargetMode="External"/><Relationship Id="rId12" Type="http://schemas.openxmlformats.org/officeDocument/2006/relationships/hyperlink" Target="https://likumi.lv/doc.php?id=288730"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s@cesvaine.lv" TargetMode="Externa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10" Type="http://schemas.openxmlformats.org/officeDocument/2006/relationships/hyperlink" Target="http://www.cesv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cesvaine.lv" TargetMode="External"/><Relationship Id="rId14" Type="http://schemas.openxmlformats.org/officeDocument/2006/relationships/hyperlink" Target="https://likumi.lv/doc.php?id=28873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64A5-A81E-438E-AF29-A98B291A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16</Pages>
  <Words>26198</Words>
  <Characters>14933</Characters>
  <Application>Microsoft Office Word</Application>
  <DocSecurity>0</DocSecurity>
  <Lines>124</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158</cp:revision>
  <cp:lastPrinted>2019-05-17T05:53:00Z</cp:lastPrinted>
  <dcterms:created xsi:type="dcterms:W3CDTF">2018-10-29T11:47:00Z</dcterms:created>
  <dcterms:modified xsi:type="dcterms:W3CDTF">2019-05-17T13:00:00Z</dcterms:modified>
</cp:coreProperties>
</file>