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21" w:rsidRPr="00011C21" w:rsidRDefault="00011C21" w:rsidP="00011C21">
      <w:pPr>
        <w:spacing w:after="0" w:line="240" w:lineRule="auto"/>
        <w:jc w:val="center"/>
        <w:rPr>
          <w:rFonts w:ascii="Times New Roman" w:hAnsi="Times New Roman" w:cs="Times New Roman"/>
          <w:b/>
          <w:sz w:val="28"/>
          <w:szCs w:val="28"/>
        </w:rPr>
      </w:pPr>
      <w:r w:rsidRPr="00011C21">
        <w:rPr>
          <w:rFonts w:ascii="Times New Roman" w:hAnsi="Times New Roman" w:cs="Times New Roman"/>
          <w:b/>
          <w:sz w:val="28"/>
          <w:szCs w:val="28"/>
        </w:rPr>
        <w:t>IEPIRKUMS</w:t>
      </w:r>
    </w:p>
    <w:p w:rsidR="00011C21" w:rsidRPr="00011C21" w:rsidRDefault="00011C21" w:rsidP="00011C21">
      <w:pPr>
        <w:pStyle w:val="Virsraksts1"/>
        <w:spacing w:before="0" w:after="0"/>
        <w:jc w:val="center"/>
        <w:rPr>
          <w:rFonts w:ascii="Times New Roman" w:hAnsi="Times New Roman" w:cs="Times New Roman"/>
          <w:caps/>
          <w:sz w:val="28"/>
          <w:szCs w:val="28"/>
          <w:lang w:val="lv-LV"/>
        </w:rPr>
      </w:pPr>
      <w:r w:rsidRPr="00011C21">
        <w:rPr>
          <w:rFonts w:ascii="Times New Roman" w:hAnsi="Times New Roman" w:cs="Times New Roman"/>
          <w:caps/>
          <w:sz w:val="28"/>
          <w:szCs w:val="28"/>
          <w:lang w:val="lv-LV"/>
        </w:rPr>
        <w:t>„Tautastērpi cesvaines kultūras nama amatierkolektīviem”</w:t>
      </w:r>
    </w:p>
    <w:p w:rsidR="00011C21" w:rsidRPr="00011C21" w:rsidRDefault="00011C21" w:rsidP="00011C21">
      <w:pPr>
        <w:pStyle w:val="Virsraksts1"/>
        <w:spacing w:before="0" w:after="0"/>
        <w:jc w:val="center"/>
        <w:rPr>
          <w:rFonts w:ascii="Times New Roman" w:hAnsi="Times New Roman" w:cs="Times New Roman"/>
          <w:caps/>
          <w:sz w:val="28"/>
          <w:szCs w:val="28"/>
          <w:lang w:val="lv-LV"/>
        </w:rPr>
      </w:pPr>
      <w:r w:rsidRPr="00011C21">
        <w:rPr>
          <w:rFonts w:ascii="Times New Roman" w:hAnsi="Times New Roman" w:cs="Times New Roman"/>
          <w:caps/>
          <w:sz w:val="28"/>
          <w:szCs w:val="28"/>
          <w:lang w:val="lv-LV"/>
        </w:rPr>
        <w:t>CND 2017/4</w:t>
      </w:r>
    </w:p>
    <w:p w:rsidR="00011C21" w:rsidRPr="00C22355" w:rsidRDefault="00011C21" w:rsidP="00011C21">
      <w:pPr>
        <w:spacing w:after="0" w:line="240" w:lineRule="auto"/>
        <w:jc w:val="center"/>
        <w:rPr>
          <w:rFonts w:ascii="Times New Roman" w:hAnsi="Times New Roman" w:cs="Times New Roman"/>
          <w:bCs/>
          <w:sz w:val="24"/>
          <w:szCs w:val="24"/>
        </w:rPr>
      </w:pPr>
    </w:p>
    <w:p w:rsidR="00011C21" w:rsidRDefault="009A7BED" w:rsidP="00011C21">
      <w:pPr>
        <w:spacing w:after="0" w:line="240" w:lineRule="auto"/>
        <w:rPr>
          <w:rFonts w:ascii="Times New Roman" w:hAnsi="Times New Roman" w:cs="Times New Roman"/>
          <w:bCs/>
          <w:sz w:val="24"/>
          <w:szCs w:val="24"/>
        </w:rPr>
      </w:pPr>
      <w:r>
        <w:rPr>
          <w:rFonts w:ascii="Times New Roman" w:hAnsi="Times New Roman" w:cs="Times New Roman"/>
          <w:bCs/>
          <w:sz w:val="24"/>
          <w:szCs w:val="24"/>
        </w:rPr>
        <w:t>2017.gada 22.februārī</w:t>
      </w:r>
    </w:p>
    <w:p w:rsidR="0051479F" w:rsidRPr="00C22355" w:rsidRDefault="0051479F" w:rsidP="00011C21">
      <w:pPr>
        <w:spacing w:after="0" w:line="240" w:lineRule="auto"/>
        <w:rPr>
          <w:rFonts w:ascii="Times New Roman" w:hAnsi="Times New Roman" w:cs="Times New Roman"/>
          <w:bCs/>
          <w:sz w:val="24"/>
          <w:szCs w:val="24"/>
        </w:rPr>
      </w:pPr>
    </w:p>
    <w:p w:rsidR="00011C21" w:rsidRPr="009A7BED" w:rsidRDefault="00011C21" w:rsidP="00011C21">
      <w:pPr>
        <w:spacing w:after="0" w:line="240" w:lineRule="auto"/>
        <w:jc w:val="center"/>
        <w:rPr>
          <w:rFonts w:ascii="Times New Roman" w:hAnsi="Times New Roman" w:cs="Times New Roman"/>
          <w:b/>
          <w:bCs/>
          <w:sz w:val="24"/>
          <w:szCs w:val="24"/>
        </w:rPr>
      </w:pPr>
      <w:r w:rsidRPr="009A7BED">
        <w:rPr>
          <w:rFonts w:ascii="Times New Roman" w:hAnsi="Times New Roman" w:cs="Times New Roman"/>
          <w:b/>
          <w:bCs/>
          <w:sz w:val="24"/>
          <w:szCs w:val="24"/>
        </w:rPr>
        <w:t xml:space="preserve">Atbildes uz </w:t>
      </w:r>
      <w:r w:rsidR="004C6E2A">
        <w:rPr>
          <w:rFonts w:ascii="Times New Roman" w:hAnsi="Times New Roman" w:cs="Times New Roman"/>
          <w:b/>
          <w:bCs/>
          <w:sz w:val="24"/>
          <w:szCs w:val="24"/>
        </w:rPr>
        <w:t xml:space="preserve">ieinteresētā </w:t>
      </w:r>
      <w:r w:rsidRPr="009A7BED">
        <w:rPr>
          <w:rFonts w:ascii="Times New Roman" w:hAnsi="Times New Roman" w:cs="Times New Roman"/>
          <w:b/>
          <w:bCs/>
          <w:sz w:val="24"/>
          <w:szCs w:val="24"/>
        </w:rPr>
        <w:t>pretendenta jautājumiem</w:t>
      </w:r>
    </w:p>
    <w:p w:rsidR="00011C21" w:rsidRPr="00C22355" w:rsidRDefault="00011C21" w:rsidP="009A7BED">
      <w:pPr>
        <w:spacing w:after="0" w:line="240" w:lineRule="auto"/>
        <w:jc w:val="both"/>
        <w:rPr>
          <w:rFonts w:ascii="Times New Roman" w:hAnsi="Times New Roman" w:cs="Times New Roman"/>
          <w:bCs/>
          <w:sz w:val="24"/>
          <w:szCs w:val="24"/>
        </w:rPr>
      </w:pPr>
    </w:p>
    <w:p w:rsidR="00011C21" w:rsidRDefault="00011C21" w:rsidP="009A7B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1.jautājums:</w:t>
      </w:r>
    </w:p>
    <w:p w:rsidR="009A7BED" w:rsidRPr="00BE3D9F" w:rsidRDefault="009A7BED" w:rsidP="009A7BED">
      <w:pPr>
        <w:autoSpaceDE w:val="0"/>
        <w:autoSpaceDN w:val="0"/>
        <w:adjustRightInd w:val="0"/>
        <w:spacing w:after="0" w:line="240" w:lineRule="auto"/>
        <w:jc w:val="both"/>
        <w:rPr>
          <w:rFonts w:ascii="Times New Roman" w:hAnsi="Times New Roman" w:cs="Times New Roman"/>
          <w:sz w:val="24"/>
          <w:szCs w:val="24"/>
        </w:rPr>
      </w:pPr>
    </w:p>
    <w:p w:rsidR="009A7BED" w:rsidRPr="00BE3D9F" w:rsidRDefault="009A7BED" w:rsidP="009A7BED">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sidRPr="00BE3D9F">
        <w:rPr>
          <w:rFonts w:ascii="Times New Roman" w:hAnsi="Times New Roman" w:cs="Times New Roman"/>
          <w:sz w:val="24"/>
          <w:szCs w:val="24"/>
        </w:rPr>
        <w:t>Nolikumā noteikts, ka piedāvājumus var iesniegt normatīvajos aktos noteiktā kārtībā reģistrēts pretendents, kurš turklāt atbilst nolikuma 5.3 punktā minētajām iepriekšējās pieredzes prasībām.</w:t>
      </w:r>
    </w:p>
    <w:p w:rsidR="009A7BED" w:rsidRPr="00BE3D9F" w:rsidRDefault="009A7BED" w:rsidP="009A7BED">
      <w:pPr>
        <w:autoSpaceDE w:val="0"/>
        <w:autoSpaceDN w:val="0"/>
        <w:adjustRightInd w:val="0"/>
        <w:spacing w:after="0" w:line="240" w:lineRule="auto"/>
        <w:jc w:val="both"/>
        <w:rPr>
          <w:rFonts w:ascii="Times New Roman" w:hAnsi="Times New Roman" w:cs="Times New Roman"/>
          <w:sz w:val="24"/>
          <w:szCs w:val="24"/>
        </w:rPr>
      </w:pPr>
    </w:p>
    <w:p w:rsidR="009A7BED" w:rsidRPr="00BE3D9F" w:rsidRDefault="009A7BED" w:rsidP="009A7BED">
      <w:pPr>
        <w:autoSpaceDE w:val="0"/>
        <w:autoSpaceDN w:val="0"/>
        <w:adjustRightInd w:val="0"/>
        <w:spacing w:after="0" w:line="240" w:lineRule="auto"/>
        <w:jc w:val="both"/>
        <w:rPr>
          <w:rFonts w:ascii="Times New Roman" w:hAnsi="Times New Roman" w:cs="Times New Roman"/>
          <w:sz w:val="24"/>
          <w:szCs w:val="24"/>
        </w:rPr>
      </w:pPr>
      <w:r w:rsidRPr="00BE3D9F">
        <w:rPr>
          <w:rFonts w:ascii="Times New Roman" w:hAnsi="Times New Roman" w:cs="Times New Roman"/>
          <w:sz w:val="24"/>
          <w:szCs w:val="24"/>
        </w:rPr>
        <w:t>Atšķirībā no daudzām citām jomām, piemēram, būvniecības, Latvijā tautastērpu izgatavošanas jomā darbojas arī TLMS, kuras dalībnieki saglabā un nosaka augsto rokdarbu līmeni gan praktiski (piemēram, piedaloties valsts, kā arī plašāka mēroga izstādēs) gan teorētiski (izdodot grāmatas). Uzskatām, ka šī joma ir tā, kurā iepirkumos ir jāpieļauj izņēmumi, t.i., pretendents bez kvalifikācijas pieredzes var būt uzņēmums, kurš var sniegt pakalpojumu attiecīgajā jomā, ja vismaz 50% no paredzētā darba apjoma tiek nodoti Aušanas pulciņu vadītājam vai TLMS vadītājam/dalībniekam, kurš, gadījumā, ja ar pretendentu</w:t>
      </w:r>
    </w:p>
    <w:p w:rsidR="009A7BED" w:rsidRPr="00BE3D9F" w:rsidRDefault="009A7BED" w:rsidP="009A7BED">
      <w:pPr>
        <w:autoSpaceDE w:val="0"/>
        <w:autoSpaceDN w:val="0"/>
        <w:adjustRightInd w:val="0"/>
        <w:spacing w:after="0" w:line="240" w:lineRule="auto"/>
        <w:jc w:val="both"/>
        <w:rPr>
          <w:rFonts w:ascii="Times New Roman" w:hAnsi="Times New Roman" w:cs="Times New Roman"/>
          <w:sz w:val="24"/>
          <w:szCs w:val="24"/>
        </w:rPr>
      </w:pPr>
      <w:r w:rsidRPr="00BE3D9F">
        <w:rPr>
          <w:rFonts w:ascii="Times New Roman" w:hAnsi="Times New Roman" w:cs="Times New Roman"/>
          <w:sz w:val="24"/>
          <w:szCs w:val="24"/>
        </w:rPr>
        <w:t>tiek slēgts iepirkuma līgums, slēdz līgumu ar attiecīgo uzņēmumu par darbu izpildi. Šādā veidā tiek palielināts pretendentu skaits, līdz ar to piegādātāju brīva konkurence, kas ir viens no Publisko iepirkumu likuma mērķiem.</w:t>
      </w:r>
    </w:p>
    <w:p w:rsidR="009A7BED" w:rsidRPr="00BE3D9F" w:rsidRDefault="009A7BED" w:rsidP="009A7BED">
      <w:pPr>
        <w:autoSpaceDE w:val="0"/>
        <w:autoSpaceDN w:val="0"/>
        <w:adjustRightInd w:val="0"/>
        <w:spacing w:after="0" w:line="240" w:lineRule="auto"/>
        <w:jc w:val="both"/>
        <w:rPr>
          <w:rFonts w:ascii="Times New Roman" w:hAnsi="Times New Roman" w:cs="Times New Roman"/>
          <w:sz w:val="24"/>
          <w:szCs w:val="24"/>
        </w:rPr>
      </w:pPr>
    </w:p>
    <w:p w:rsidR="006B33CC" w:rsidRDefault="009A7BED" w:rsidP="009A7BED">
      <w:pPr>
        <w:autoSpaceDE w:val="0"/>
        <w:autoSpaceDN w:val="0"/>
        <w:adjustRightInd w:val="0"/>
        <w:spacing w:after="0" w:line="240" w:lineRule="auto"/>
        <w:jc w:val="both"/>
        <w:rPr>
          <w:rFonts w:ascii="Times New Roman" w:hAnsi="Times New Roman" w:cs="Times New Roman"/>
          <w:sz w:val="24"/>
          <w:szCs w:val="24"/>
        </w:rPr>
      </w:pPr>
      <w:r w:rsidRPr="00BE3D9F">
        <w:rPr>
          <w:rFonts w:ascii="Times New Roman" w:hAnsi="Times New Roman" w:cs="Times New Roman"/>
          <w:sz w:val="24"/>
          <w:szCs w:val="24"/>
        </w:rPr>
        <w:t xml:space="preserve">Detalizētāk iepazīstoties ar iepirkumu, tas sadalīts daļās, piemēram, 12. daļā piedāvājums jāiesniedz par 11 sieviešu brunču aušanu ar individuālajiem rakstiem folkloras kopai, kas atbilst paraugiem Madonas Novadpētniecības un mākslas muzejā. Lai realizētu iepirkuma daļas, saglabājot zināšanas par tērpiem piemērotākajiem krāsu toņiem, nepieciešamas zināšanas par etnogrāfiskajiem tērpiem. Šīs zināšanas tiek saglabātas TLMS, tāpēc svarīgi, ka Aušanas pulciņu vadītāji vai TLMS vadītāji/dalībnieki, ir, iesaistīti arī praktisko darbu izpildē, nevis tikai kā konsultanti. </w:t>
      </w:r>
    </w:p>
    <w:p w:rsidR="006B33CC" w:rsidRDefault="006B33CC" w:rsidP="009A7BED">
      <w:pPr>
        <w:autoSpaceDE w:val="0"/>
        <w:autoSpaceDN w:val="0"/>
        <w:adjustRightInd w:val="0"/>
        <w:spacing w:after="0" w:line="240" w:lineRule="auto"/>
        <w:jc w:val="both"/>
        <w:rPr>
          <w:rFonts w:ascii="Times New Roman" w:hAnsi="Times New Roman" w:cs="Times New Roman"/>
          <w:sz w:val="24"/>
          <w:szCs w:val="24"/>
        </w:rPr>
      </w:pPr>
    </w:p>
    <w:p w:rsidR="009A7BED" w:rsidRPr="00BE3D9F" w:rsidRDefault="009A7BED" w:rsidP="009A7BED">
      <w:pPr>
        <w:autoSpaceDE w:val="0"/>
        <w:autoSpaceDN w:val="0"/>
        <w:adjustRightInd w:val="0"/>
        <w:spacing w:after="0" w:line="240" w:lineRule="auto"/>
        <w:jc w:val="both"/>
        <w:rPr>
          <w:rFonts w:ascii="Times New Roman" w:hAnsi="Times New Roman" w:cs="Times New Roman"/>
          <w:sz w:val="24"/>
          <w:szCs w:val="24"/>
        </w:rPr>
      </w:pPr>
      <w:r w:rsidRPr="00BE3D9F">
        <w:rPr>
          <w:rFonts w:ascii="Times New Roman" w:hAnsi="Times New Roman" w:cs="Times New Roman"/>
          <w:sz w:val="24"/>
          <w:szCs w:val="24"/>
        </w:rPr>
        <w:t>Ņemot vērā iepriekšminēto, nolikuma 5.3 punktu lūgums papildināt sekojoši:</w:t>
      </w:r>
    </w:p>
    <w:p w:rsidR="009A7BED" w:rsidRPr="00BE3D9F" w:rsidRDefault="009A7BED" w:rsidP="006B33CC">
      <w:pPr>
        <w:autoSpaceDE w:val="0"/>
        <w:autoSpaceDN w:val="0"/>
        <w:adjustRightInd w:val="0"/>
        <w:spacing w:after="0" w:line="240" w:lineRule="auto"/>
        <w:jc w:val="both"/>
        <w:rPr>
          <w:rFonts w:ascii="Times New Roman" w:hAnsi="Times New Roman" w:cs="Times New Roman"/>
          <w:sz w:val="24"/>
          <w:szCs w:val="24"/>
        </w:rPr>
      </w:pPr>
      <w:r w:rsidRPr="00BE3D9F">
        <w:rPr>
          <w:rFonts w:ascii="Times New Roman" w:hAnsi="Times New Roman" w:cs="Times New Roman"/>
          <w:sz w:val="24"/>
          <w:szCs w:val="24"/>
        </w:rPr>
        <w:t xml:space="preserve">Pretendents iepriekšējo 3 (trīs) kalendāro gadu laikā ir veicis vismaz 2 (divu) līdzvērtīgu (izgatavoto vienību skaits) darbu līgumus (par katru iepirkumu daļu uz ko Pretendents iesniedz piedāvājumu). </w:t>
      </w:r>
    </w:p>
    <w:p w:rsidR="009A7BED" w:rsidRPr="00BE3D9F" w:rsidRDefault="009A7BED" w:rsidP="006B33CC">
      <w:pPr>
        <w:autoSpaceDE w:val="0"/>
        <w:autoSpaceDN w:val="0"/>
        <w:adjustRightInd w:val="0"/>
        <w:spacing w:after="0" w:line="240" w:lineRule="auto"/>
        <w:jc w:val="both"/>
        <w:rPr>
          <w:rFonts w:ascii="Times New Roman" w:hAnsi="Times New Roman" w:cs="Times New Roman"/>
          <w:sz w:val="24"/>
          <w:szCs w:val="24"/>
        </w:rPr>
      </w:pPr>
      <w:r w:rsidRPr="00BE3D9F">
        <w:rPr>
          <w:rFonts w:ascii="Times New Roman" w:hAnsi="Times New Roman" w:cs="Times New Roman"/>
          <w:b/>
          <w:bCs/>
          <w:sz w:val="24"/>
          <w:szCs w:val="24"/>
        </w:rPr>
        <w:t>Ja</w:t>
      </w:r>
      <w:r w:rsidRPr="00BE3D9F">
        <w:rPr>
          <w:rFonts w:ascii="Times New Roman" w:hAnsi="Times New Roman" w:cs="Times New Roman"/>
          <w:sz w:val="24"/>
          <w:szCs w:val="24"/>
        </w:rPr>
        <w:t xml:space="preserve"> </w:t>
      </w:r>
      <w:r w:rsidRPr="00BE3D9F">
        <w:rPr>
          <w:rFonts w:ascii="Times New Roman" w:hAnsi="Times New Roman" w:cs="Times New Roman"/>
          <w:b/>
          <w:bCs/>
          <w:sz w:val="24"/>
          <w:szCs w:val="24"/>
        </w:rPr>
        <w:t>Pretendents vismaz 50% no paredzētā darba apjoma nodod TLMS vadītājam/dalībniekam vai</w:t>
      </w:r>
      <w:r w:rsidRPr="00BE3D9F">
        <w:rPr>
          <w:rFonts w:ascii="Times New Roman" w:hAnsi="Times New Roman" w:cs="Times New Roman"/>
          <w:sz w:val="24"/>
          <w:szCs w:val="24"/>
        </w:rPr>
        <w:t xml:space="preserve"> </w:t>
      </w:r>
      <w:r w:rsidRPr="00BE3D9F">
        <w:rPr>
          <w:rFonts w:ascii="Times New Roman" w:hAnsi="Times New Roman" w:cs="Times New Roman"/>
          <w:b/>
          <w:bCs/>
          <w:sz w:val="24"/>
          <w:szCs w:val="24"/>
        </w:rPr>
        <w:t>Aušanas pulciņa vadītājam, tad Pretendentam iepriekšējo 3 (trīs) kalendāro gadu laikā nav jābūt</w:t>
      </w:r>
      <w:r w:rsidRPr="00BE3D9F">
        <w:rPr>
          <w:rFonts w:ascii="Times New Roman" w:hAnsi="Times New Roman" w:cs="Times New Roman"/>
          <w:sz w:val="24"/>
          <w:szCs w:val="24"/>
        </w:rPr>
        <w:t xml:space="preserve"> </w:t>
      </w:r>
      <w:r w:rsidRPr="00BE3D9F">
        <w:rPr>
          <w:rFonts w:ascii="Times New Roman" w:hAnsi="Times New Roman" w:cs="Times New Roman"/>
          <w:b/>
          <w:bCs/>
          <w:sz w:val="24"/>
          <w:szCs w:val="24"/>
        </w:rPr>
        <w:t>veikušam vismaz 2 (divu) līdzvērtīgu (izgatavoto vienību skaits) darbu līgumus (par katru</w:t>
      </w:r>
    </w:p>
    <w:p w:rsidR="009A7BED" w:rsidRPr="00BE3D9F" w:rsidRDefault="009A7BED" w:rsidP="006B33CC">
      <w:pPr>
        <w:autoSpaceDE w:val="0"/>
        <w:autoSpaceDN w:val="0"/>
        <w:adjustRightInd w:val="0"/>
        <w:spacing w:after="0" w:line="240" w:lineRule="auto"/>
        <w:jc w:val="both"/>
        <w:rPr>
          <w:rFonts w:ascii="Times New Roman" w:hAnsi="Times New Roman" w:cs="Times New Roman"/>
          <w:b/>
          <w:bCs/>
          <w:sz w:val="24"/>
          <w:szCs w:val="24"/>
        </w:rPr>
      </w:pPr>
      <w:r w:rsidRPr="00BE3D9F">
        <w:rPr>
          <w:rFonts w:ascii="Times New Roman" w:hAnsi="Times New Roman" w:cs="Times New Roman"/>
          <w:b/>
          <w:bCs/>
          <w:sz w:val="24"/>
          <w:szCs w:val="24"/>
        </w:rPr>
        <w:t>iepirkumu daļu uz ko Pretendents iesniedz piedāvājumu).</w:t>
      </w:r>
    </w:p>
    <w:p w:rsidR="00011C21" w:rsidRPr="00C22355" w:rsidRDefault="00011C21" w:rsidP="00011C21">
      <w:pPr>
        <w:spacing w:after="0" w:line="240" w:lineRule="auto"/>
        <w:rPr>
          <w:rFonts w:ascii="Times New Roman" w:hAnsi="Times New Roman" w:cs="Times New Roman"/>
          <w:sz w:val="24"/>
          <w:szCs w:val="24"/>
        </w:rPr>
      </w:pPr>
    </w:p>
    <w:p w:rsidR="002C47D7" w:rsidRDefault="00011C21" w:rsidP="003332D1">
      <w:pPr>
        <w:suppressAutoHyphens/>
        <w:spacing w:after="0" w:line="240" w:lineRule="auto"/>
        <w:jc w:val="both"/>
        <w:rPr>
          <w:rFonts w:ascii="Times New Roman" w:hAnsi="Times New Roman" w:cs="Times New Roman"/>
          <w:b/>
          <w:sz w:val="24"/>
          <w:szCs w:val="24"/>
        </w:rPr>
      </w:pPr>
      <w:r w:rsidRPr="003332D1">
        <w:rPr>
          <w:rFonts w:ascii="Times New Roman" w:hAnsi="Times New Roman" w:cs="Times New Roman"/>
          <w:b/>
          <w:sz w:val="24"/>
          <w:szCs w:val="24"/>
        </w:rPr>
        <w:t>Atbilde</w:t>
      </w:r>
      <w:r w:rsidR="002C47D7">
        <w:rPr>
          <w:rFonts w:ascii="Times New Roman" w:hAnsi="Times New Roman" w:cs="Times New Roman"/>
          <w:b/>
          <w:sz w:val="24"/>
          <w:szCs w:val="24"/>
        </w:rPr>
        <w:t xml:space="preserve"> uz 1.jautājumu:</w:t>
      </w:r>
    </w:p>
    <w:p w:rsidR="002C47D7" w:rsidRDefault="002C47D7" w:rsidP="003332D1">
      <w:pPr>
        <w:suppressAutoHyphens/>
        <w:spacing w:after="0" w:line="240" w:lineRule="auto"/>
        <w:jc w:val="both"/>
        <w:rPr>
          <w:rFonts w:ascii="Times New Roman" w:hAnsi="Times New Roman" w:cs="Times New Roman"/>
          <w:b/>
          <w:sz w:val="24"/>
          <w:szCs w:val="24"/>
        </w:rPr>
      </w:pPr>
    </w:p>
    <w:p w:rsidR="002C47D7" w:rsidRDefault="00011C21" w:rsidP="003332D1">
      <w:pPr>
        <w:suppressAutoHyphens/>
        <w:spacing w:after="0" w:line="240" w:lineRule="auto"/>
        <w:jc w:val="both"/>
        <w:rPr>
          <w:rFonts w:ascii="Times New Roman" w:hAnsi="Times New Roman"/>
          <w:sz w:val="24"/>
          <w:szCs w:val="24"/>
        </w:rPr>
      </w:pPr>
      <w:r w:rsidRPr="003332D1">
        <w:rPr>
          <w:rFonts w:ascii="Times New Roman" w:hAnsi="Times New Roman" w:cs="Times New Roman"/>
          <w:sz w:val="24"/>
          <w:szCs w:val="24"/>
        </w:rPr>
        <w:t xml:space="preserve"> </w:t>
      </w:r>
      <w:r w:rsidR="003332D1">
        <w:rPr>
          <w:rFonts w:ascii="Times New Roman" w:hAnsi="Times New Roman" w:cs="Times New Roman"/>
          <w:sz w:val="24"/>
          <w:szCs w:val="24"/>
        </w:rPr>
        <w:t>Iepirkuma nolikuma 5.3. punkts nosaka, ka “</w:t>
      </w:r>
      <w:r w:rsidR="003332D1" w:rsidRPr="003332D1">
        <w:rPr>
          <w:rFonts w:ascii="Times New Roman" w:hAnsi="Times New Roman"/>
          <w:sz w:val="24"/>
          <w:szCs w:val="24"/>
        </w:rPr>
        <w:t xml:space="preserve">Pretendents iepriekšējo 3 (trīs) kalendāro gadu laikā ir veicis vismaz 2 (divu) līdzvērtīgu (izgatavoto vienību skaits)  darbu </w:t>
      </w:r>
      <w:r w:rsidR="003332D1" w:rsidRPr="003332D1">
        <w:rPr>
          <w:rFonts w:ascii="Times New Roman" w:hAnsi="Times New Roman"/>
          <w:sz w:val="24"/>
          <w:szCs w:val="24"/>
        </w:rPr>
        <w:lastRenderedPageBreak/>
        <w:t>līgumus (par katru  iepirkumu daļu uz ko Pretendents iesniedz piedāvājumu).</w:t>
      </w:r>
      <w:r w:rsidR="003332D1">
        <w:rPr>
          <w:rFonts w:ascii="Times New Roman" w:hAnsi="Times New Roman"/>
          <w:sz w:val="24"/>
          <w:szCs w:val="24"/>
        </w:rPr>
        <w:t>”</w:t>
      </w:r>
      <w:r w:rsidR="008569E2">
        <w:rPr>
          <w:rFonts w:ascii="Times New Roman" w:hAnsi="Times New Roman"/>
          <w:sz w:val="24"/>
          <w:szCs w:val="24"/>
        </w:rPr>
        <w:t>, savukārt nolikuma</w:t>
      </w:r>
      <w:r w:rsidR="003332D1">
        <w:rPr>
          <w:rFonts w:ascii="Times New Roman" w:hAnsi="Times New Roman"/>
          <w:sz w:val="24"/>
          <w:szCs w:val="24"/>
        </w:rPr>
        <w:t xml:space="preserve"> 5.7. pants nosaka, ka </w:t>
      </w:r>
    </w:p>
    <w:p w:rsidR="003332D1" w:rsidRDefault="003332D1" w:rsidP="003332D1">
      <w:pPr>
        <w:suppressAutoHyphens/>
        <w:spacing w:after="0" w:line="240" w:lineRule="auto"/>
        <w:jc w:val="both"/>
        <w:rPr>
          <w:rFonts w:ascii="Times New Roman" w:hAnsi="Times New Roman"/>
          <w:sz w:val="24"/>
          <w:szCs w:val="24"/>
        </w:rPr>
      </w:pPr>
      <w:r>
        <w:rPr>
          <w:rFonts w:ascii="Times New Roman" w:hAnsi="Times New Roman"/>
          <w:sz w:val="24"/>
          <w:szCs w:val="24"/>
        </w:rPr>
        <w:t>“</w:t>
      </w:r>
      <w:r w:rsidRPr="008569E2">
        <w:rPr>
          <w:rFonts w:ascii="Times New Roman" w:hAnsi="Times New Roman"/>
          <w:sz w:val="24"/>
          <w:szCs w:val="24"/>
          <w:u w:val="single"/>
        </w:rPr>
        <w:t>Ja pretendents, lai apliecinātu, ka tā kvalifikācija atbilst iepirkuma procedūras dokumentos noteiktajām prasībām (t.sk. 5.5. un 5.6. punktu), balstās uz kādu personu, un/vai gadījumā, ja pretendents līguma izpildē plānojis piesaistīt apakšuzņēmēju, tiem ir jānoslēdz savstarpēja vienošanās par apņemšanos veikt Līguma darbus un /vai nodot resursus iepirkuma līguma slēgšanas gadījumā</w:t>
      </w:r>
      <w:r>
        <w:rPr>
          <w:rFonts w:ascii="Times New Roman" w:hAnsi="Times New Roman"/>
          <w:sz w:val="24"/>
          <w:szCs w:val="24"/>
        </w:rPr>
        <w:t>”</w:t>
      </w:r>
    </w:p>
    <w:p w:rsidR="006B33CC" w:rsidRDefault="006B33CC" w:rsidP="003332D1">
      <w:pPr>
        <w:suppressAutoHyphens/>
        <w:spacing w:after="0" w:line="240" w:lineRule="auto"/>
        <w:jc w:val="both"/>
        <w:rPr>
          <w:rFonts w:ascii="Times New Roman" w:hAnsi="Times New Roman"/>
          <w:sz w:val="24"/>
          <w:szCs w:val="24"/>
        </w:rPr>
      </w:pPr>
    </w:p>
    <w:p w:rsidR="003332D1" w:rsidRDefault="003332D1" w:rsidP="003332D1">
      <w:pPr>
        <w:suppressAutoHyphens/>
        <w:spacing w:after="0" w:line="240" w:lineRule="auto"/>
        <w:jc w:val="both"/>
        <w:rPr>
          <w:rFonts w:ascii="Times New Roman" w:hAnsi="Times New Roman"/>
          <w:sz w:val="24"/>
          <w:szCs w:val="24"/>
        </w:rPr>
      </w:pPr>
      <w:r>
        <w:rPr>
          <w:rFonts w:ascii="Times New Roman" w:hAnsi="Times New Roman"/>
          <w:sz w:val="24"/>
          <w:szCs w:val="24"/>
        </w:rPr>
        <w:t>Ar šo vēršam uzmanību uz to, ka 5.3. punkts nav jāmaina, jo 5.7. punkt</w:t>
      </w:r>
      <w:r w:rsidR="008569E2">
        <w:rPr>
          <w:rFonts w:ascii="Times New Roman" w:hAnsi="Times New Roman"/>
          <w:sz w:val="24"/>
          <w:szCs w:val="24"/>
        </w:rPr>
        <w:t>ā ir paredzēta iespēja, ka</w:t>
      </w:r>
      <w:r w:rsidR="002C47D7">
        <w:rPr>
          <w:rFonts w:ascii="Times New Roman" w:hAnsi="Times New Roman"/>
          <w:sz w:val="24"/>
          <w:szCs w:val="24"/>
        </w:rPr>
        <w:t xml:space="preserve"> Pretendentam, lai apliecinātu savu kvalifikācij</w:t>
      </w:r>
      <w:r w:rsidR="006B33CC">
        <w:rPr>
          <w:rFonts w:ascii="Times New Roman" w:hAnsi="Times New Roman"/>
          <w:sz w:val="24"/>
          <w:szCs w:val="24"/>
        </w:rPr>
        <w:t>u attiecībā uz pieredzi un veiktajiem darbiem</w:t>
      </w:r>
      <w:r w:rsidR="002C47D7">
        <w:rPr>
          <w:rFonts w:ascii="Times New Roman" w:hAnsi="Times New Roman"/>
          <w:sz w:val="24"/>
          <w:szCs w:val="24"/>
        </w:rPr>
        <w:t xml:space="preserve">, </w:t>
      </w:r>
      <w:r w:rsidR="006B33CC">
        <w:rPr>
          <w:rFonts w:ascii="Times New Roman" w:hAnsi="Times New Roman"/>
          <w:sz w:val="24"/>
          <w:szCs w:val="24"/>
        </w:rPr>
        <w:t xml:space="preserve"> ir tiesības</w:t>
      </w:r>
      <w:r w:rsidR="00F76A93">
        <w:rPr>
          <w:rFonts w:ascii="Times New Roman" w:hAnsi="Times New Roman"/>
          <w:sz w:val="24"/>
          <w:szCs w:val="24"/>
        </w:rPr>
        <w:t xml:space="preserve"> balstīties uz apak</w:t>
      </w:r>
      <w:r w:rsidR="006B33CC">
        <w:rPr>
          <w:rFonts w:ascii="Times New Roman" w:hAnsi="Times New Roman"/>
          <w:sz w:val="24"/>
          <w:szCs w:val="24"/>
        </w:rPr>
        <w:t xml:space="preserve">šuzņēmēju pieredzi, ko Pretendents plāno piesaistīt iepirkuma Līguma izpildei. </w:t>
      </w:r>
    </w:p>
    <w:p w:rsidR="006B33CC" w:rsidRDefault="006B33CC" w:rsidP="003332D1">
      <w:pPr>
        <w:suppressAutoHyphens/>
        <w:spacing w:after="0" w:line="240" w:lineRule="auto"/>
        <w:jc w:val="both"/>
        <w:rPr>
          <w:rFonts w:ascii="Times New Roman" w:hAnsi="Times New Roman"/>
          <w:sz w:val="24"/>
          <w:szCs w:val="24"/>
        </w:rPr>
      </w:pPr>
      <w:r>
        <w:rPr>
          <w:rFonts w:ascii="Times New Roman" w:hAnsi="Times New Roman"/>
          <w:sz w:val="24"/>
          <w:szCs w:val="24"/>
        </w:rPr>
        <w:t>Ņemot vērā augstāk minēto, apakšuzņēmējam ir jāiesniedz pieredzes apraksts, atbilstoši Nolikumā pievienotajai formai (pielikums nr.3.) Pretendentam, kurš balstās uz apakšuzņēmēju pieredzi ir jāaizpilda nolikuma pielikums nr.4, kurā ir jānorāda dar</w:t>
      </w:r>
      <w:r w:rsidR="00F76A93">
        <w:rPr>
          <w:rFonts w:ascii="Times New Roman" w:hAnsi="Times New Roman"/>
          <w:sz w:val="24"/>
          <w:szCs w:val="24"/>
        </w:rPr>
        <w:t>bu apjoms, kas tiks nodots apak</w:t>
      </w:r>
      <w:r>
        <w:rPr>
          <w:rFonts w:ascii="Times New Roman" w:hAnsi="Times New Roman"/>
          <w:sz w:val="24"/>
          <w:szCs w:val="24"/>
        </w:rPr>
        <w:t xml:space="preserve">šuzņēmējam. </w:t>
      </w:r>
    </w:p>
    <w:p w:rsidR="006B33CC" w:rsidRDefault="006B33CC" w:rsidP="003332D1">
      <w:pPr>
        <w:suppressAutoHyphens/>
        <w:spacing w:after="0" w:line="240" w:lineRule="auto"/>
        <w:jc w:val="both"/>
        <w:rPr>
          <w:rFonts w:ascii="Times New Roman" w:hAnsi="Times New Roman"/>
          <w:sz w:val="24"/>
          <w:szCs w:val="24"/>
        </w:rPr>
      </w:pPr>
    </w:p>
    <w:p w:rsidR="00F76A93" w:rsidRDefault="006B33CC" w:rsidP="00F76A93">
      <w:pPr>
        <w:suppressAutoHyphens/>
        <w:spacing w:after="0" w:line="240" w:lineRule="auto"/>
        <w:jc w:val="both"/>
        <w:rPr>
          <w:rFonts w:ascii="Times New Roman" w:hAnsi="Times New Roman"/>
          <w:sz w:val="24"/>
          <w:szCs w:val="24"/>
        </w:rPr>
      </w:pPr>
      <w:r>
        <w:rPr>
          <w:rFonts w:ascii="Times New Roman" w:hAnsi="Times New Roman"/>
          <w:sz w:val="24"/>
          <w:szCs w:val="24"/>
        </w:rPr>
        <w:t>Vēršam uzmanību uz to, ka apakšuzņēmējs tiks vērtēts arī saskaņā ar nolikuma 5.1. un 5.2. punkt</w:t>
      </w:r>
      <w:r w:rsidR="00F76A93">
        <w:rPr>
          <w:rFonts w:ascii="Times New Roman" w:hAnsi="Times New Roman"/>
          <w:sz w:val="24"/>
          <w:szCs w:val="24"/>
        </w:rPr>
        <w:t>u, respektīvi, apakšuzņēmējam jābūt atbilstoši kvalificētam, kas ir pieminēts nolikuma 5.5. punktā .</w:t>
      </w:r>
    </w:p>
    <w:p w:rsidR="00011C21" w:rsidRDefault="00F76A93" w:rsidP="00F76A93">
      <w:pPr>
        <w:suppressAutoHyphens/>
        <w:spacing w:after="0" w:line="240" w:lineRule="auto"/>
        <w:jc w:val="both"/>
        <w:rPr>
          <w:rFonts w:ascii="Times New Roman" w:hAnsi="Times New Roman"/>
          <w:sz w:val="24"/>
          <w:szCs w:val="24"/>
        </w:rPr>
      </w:pPr>
      <w:r>
        <w:rPr>
          <w:rFonts w:ascii="Times New Roman" w:hAnsi="Times New Roman"/>
          <w:sz w:val="24"/>
          <w:szCs w:val="24"/>
        </w:rPr>
        <w:t>Kā apliecinājumu atbilstībai nolikuma 5.5. punktam , pievieno pretendenta (ja ir) un apakšuzņēmēja speciālistu kvalifikāciju/prasmes apliecinošu dokumentu.</w:t>
      </w:r>
    </w:p>
    <w:p w:rsidR="00F76A93" w:rsidRDefault="00F76A93" w:rsidP="00F76A93">
      <w:pPr>
        <w:suppressAutoHyphens/>
        <w:spacing w:after="0" w:line="240" w:lineRule="auto"/>
        <w:jc w:val="both"/>
        <w:rPr>
          <w:rFonts w:ascii="Times New Roman" w:hAnsi="Times New Roman" w:cs="Times New Roman"/>
          <w:sz w:val="24"/>
          <w:szCs w:val="24"/>
        </w:rPr>
      </w:pPr>
    </w:p>
    <w:p w:rsidR="00011C21" w:rsidRDefault="00011C21" w:rsidP="00011C21">
      <w:pPr>
        <w:spacing w:after="0" w:line="240" w:lineRule="auto"/>
        <w:jc w:val="both"/>
        <w:rPr>
          <w:rFonts w:ascii="Times New Roman" w:hAnsi="Times New Roman" w:cs="Times New Roman"/>
          <w:sz w:val="24"/>
          <w:szCs w:val="24"/>
        </w:rPr>
      </w:pPr>
    </w:p>
    <w:p w:rsidR="00011C21" w:rsidRPr="00C22355" w:rsidRDefault="00011C21" w:rsidP="00011C21">
      <w:pPr>
        <w:spacing w:after="0" w:line="240" w:lineRule="auto"/>
        <w:jc w:val="both"/>
        <w:rPr>
          <w:rFonts w:ascii="Times New Roman" w:hAnsi="Times New Roman" w:cs="Times New Roman"/>
          <w:sz w:val="24"/>
          <w:szCs w:val="24"/>
        </w:rPr>
      </w:pPr>
    </w:p>
    <w:p w:rsidR="00A45226" w:rsidRDefault="00A45226">
      <w:pPr>
        <w:rPr>
          <w:rFonts w:ascii="Times New Roman" w:hAnsi="Times New Roman" w:cs="Times New Roman"/>
          <w:b/>
          <w:sz w:val="24"/>
          <w:szCs w:val="24"/>
        </w:rPr>
      </w:pPr>
    </w:p>
    <w:p w:rsidR="00011C21" w:rsidRDefault="00011C21"/>
    <w:sectPr w:rsidR="00011C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B5D54"/>
    <w:multiLevelType w:val="multilevel"/>
    <w:tmpl w:val="DD327D74"/>
    <w:lvl w:ilvl="0">
      <w:start w:val="5"/>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40"/>
    <w:rsid w:val="00011C21"/>
    <w:rsid w:val="002C47D7"/>
    <w:rsid w:val="003332D1"/>
    <w:rsid w:val="004C6E2A"/>
    <w:rsid w:val="0051479F"/>
    <w:rsid w:val="00592140"/>
    <w:rsid w:val="006B33CC"/>
    <w:rsid w:val="008569E2"/>
    <w:rsid w:val="008805FC"/>
    <w:rsid w:val="009A7BED"/>
    <w:rsid w:val="00A45226"/>
    <w:rsid w:val="00F76A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78A1D-3319-404A-A196-1BD93ACF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011C21"/>
  </w:style>
  <w:style w:type="paragraph" w:styleId="Virsraksts1">
    <w:name w:val="heading 1"/>
    <w:basedOn w:val="Parasts"/>
    <w:next w:val="Parasts"/>
    <w:link w:val="Virsraksts1Rakstz"/>
    <w:qFormat/>
    <w:rsid w:val="00011C21"/>
    <w:pPr>
      <w:keepNext/>
      <w:spacing w:before="240" w:after="60" w:line="240" w:lineRule="auto"/>
      <w:outlineLvl w:val="0"/>
    </w:pPr>
    <w:rPr>
      <w:rFonts w:ascii="Arial" w:eastAsia="Times New Roman" w:hAnsi="Arial" w:cs="Arial"/>
      <w:b/>
      <w:bCs/>
      <w:kern w:val="32"/>
      <w:sz w:val="32"/>
      <w:szCs w:val="3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11C21"/>
    <w:rPr>
      <w:rFonts w:ascii="Arial" w:eastAsia="Times New Roman" w:hAnsi="Arial" w:cs="Arial"/>
      <w:b/>
      <w:bCs/>
      <w:kern w:val="32"/>
      <w:sz w:val="32"/>
      <w:szCs w:val="32"/>
      <w:lang w:val="en-GB"/>
    </w:rPr>
  </w:style>
  <w:style w:type="paragraph" w:customStyle="1" w:styleId="CharChar1">
    <w:name w:val="Char Char1"/>
    <w:basedOn w:val="Parasts"/>
    <w:next w:val="Tekstabloks"/>
    <w:semiHidden/>
    <w:rsid w:val="00011C21"/>
    <w:pPr>
      <w:tabs>
        <w:tab w:val="num" w:pos="360"/>
      </w:tabs>
      <w:spacing w:before="120" w:line="240" w:lineRule="exact"/>
      <w:ind w:firstLine="720"/>
      <w:jc w:val="both"/>
    </w:pPr>
    <w:rPr>
      <w:rFonts w:ascii="Verdana" w:eastAsia="Times New Roman" w:hAnsi="Verdana" w:cs="Times New Roman"/>
      <w:sz w:val="20"/>
      <w:szCs w:val="20"/>
      <w:lang w:val="en-US"/>
    </w:rPr>
  </w:style>
  <w:style w:type="paragraph" w:styleId="Tekstabloks">
    <w:name w:val="Block Text"/>
    <w:basedOn w:val="Parasts"/>
    <w:uiPriority w:val="99"/>
    <w:semiHidden/>
    <w:unhideWhenUsed/>
    <w:rsid w:val="00011C2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Sarakstarindkopa">
    <w:name w:val="List Paragraph"/>
    <w:basedOn w:val="Parasts"/>
    <w:link w:val="SarakstarindkopaRakstz"/>
    <w:qFormat/>
    <w:rsid w:val="003332D1"/>
    <w:pPr>
      <w:spacing w:after="200" w:line="276" w:lineRule="auto"/>
      <w:ind w:left="720"/>
      <w:contextualSpacing/>
    </w:pPr>
    <w:rPr>
      <w:rFonts w:ascii="Calibri" w:eastAsia="Times New Roman" w:hAnsi="Calibri" w:cs="Times New Roman"/>
      <w:lang w:eastAsia="lv-LV"/>
    </w:rPr>
  </w:style>
  <w:style w:type="character" w:customStyle="1" w:styleId="SarakstarindkopaRakstz">
    <w:name w:val="Saraksta rindkopa Rakstz."/>
    <w:link w:val="Sarakstarindkopa"/>
    <w:rsid w:val="003332D1"/>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2565</Words>
  <Characters>1463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8</cp:revision>
  <dcterms:created xsi:type="dcterms:W3CDTF">2017-02-22T14:49:00Z</dcterms:created>
  <dcterms:modified xsi:type="dcterms:W3CDTF">2017-02-24T12:24:00Z</dcterms:modified>
</cp:coreProperties>
</file>